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09" w:rsidRPr="00ED07B6" w:rsidRDefault="00561A09" w:rsidP="00561A09">
      <w:pPr>
        <w:spacing w:after="0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  <w:r w:rsidRPr="00ED07B6">
        <w:rPr>
          <w:rFonts w:ascii="Gill Sans MT" w:hAnsi="Gill Sans MT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F560A" wp14:editId="71147F1E">
                <wp:simplePos x="0" y="0"/>
                <wp:positionH relativeFrom="column">
                  <wp:posOffset>66040</wp:posOffset>
                </wp:positionH>
                <wp:positionV relativeFrom="paragraph">
                  <wp:posOffset>-97155</wp:posOffset>
                </wp:positionV>
                <wp:extent cx="1348740" cy="944880"/>
                <wp:effectExtent l="0" t="0" r="0" b="127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A09" w:rsidRDefault="00561A09" w:rsidP="00561A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1BE1F2" wp14:editId="32B7F7E7">
                                  <wp:extent cx="1155700" cy="844550"/>
                                  <wp:effectExtent l="0" t="0" r="6350" b="0"/>
                                  <wp:docPr id="3" name="Image 3" descr="logo_coul_texte_blason_cad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coul_texte_blason_cad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5.2pt;margin-top:-7.65pt;width:106.2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" stroked="f">
                <v:textbox>
                  <w:txbxContent>
                    <w:p w:rsidR="00561A09" w:rsidRDefault="00561A09" w:rsidP="00561A09">
                      <w:r>
                        <w:rPr>
                          <w:noProof/>
                        </w:rPr>
                        <w:drawing>
                          <wp:inline distT="0" distB="0" distL="0" distR="0" wp14:anchorId="721BE1F2" wp14:editId="32B7F7E7">
                            <wp:extent cx="1155700" cy="844550"/>
                            <wp:effectExtent l="0" t="0" r="6350" b="0"/>
                            <wp:docPr id="3" name="Image 3" descr="logo_coul_texte_blason_cad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coul_texte_blason_cad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07B6">
        <w:rPr>
          <w:rFonts w:ascii="Gill Sans MT" w:hAnsi="Gill Sans MT"/>
          <w:b/>
          <w:color w:val="000000" w:themeColor="text1"/>
          <w:sz w:val="28"/>
          <w:szCs w:val="28"/>
        </w:rPr>
        <w:t>Doctorat en sciences politiques et sociales</w:t>
      </w:r>
    </w:p>
    <w:p w:rsidR="00561A09" w:rsidRPr="00ED07B6" w:rsidRDefault="00561A09" w:rsidP="00561A09">
      <w:pPr>
        <w:spacing w:after="0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  <w:r w:rsidRPr="00ED07B6">
        <w:rPr>
          <w:rFonts w:ascii="Gill Sans MT" w:hAnsi="Gill Sans MT"/>
          <w:b/>
          <w:color w:val="000000" w:themeColor="text1"/>
          <w:sz w:val="28"/>
          <w:szCs w:val="28"/>
        </w:rPr>
        <w:t xml:space="preserve">Formation </w:t>
      </w:r>
      <w:r w:rsidR="00D249BA" w:rsidRPr="00ED07B6">
        <w:rPr>
          <w:rFonts w:ascii="Gill Sans MT" w:hAnsi="Gill Sans MT"/>
          <w:b/>
          <w:color w:val="000000" w:themeColor="text1"/>
          <w:sz w:val="28"/>
          <w:szCs w:val="28"/>
        </w:rPr>
        <w:t>doctorale</w:t>
      </w:r>
    </w:p>
    <w:p w:rsidR="00045BC6" w:rsidRPr="00ED07B6" w:rsidRDefault="00045BC6" w:rsidP="00561A09">
      <w:pPr>
        <w:spacing w:before="200" w:after="0"/>
        <w:rPr>
          <w:rFonts w:ascii="Gill Sans MT" w:hAnsi="Gill Sans MT"/>
          <w:i/>
          <w:color w:val="000000" w:themeColor="text1"/>
          <w:sz w:val="22"/>
        </w:rPr>
      </w:pPr>
    </w:p>
    <w:p w:rsidR="00045BC6" w:rsidRPr="00ED07B6" w:rsidRDefault="00D249BA" w:rsidP="00131603">
      <w:pPr>
        <w:spacing w:before="200" w:after="0"/>
        <w:ind w:left="2404"/>
        <w:jc w:val="both"/>
        <w:rPr>
          <w:rFonts w:ascii="Gill Sans MT" w:hAnsi="Gill Sans MT"/>
          <w:i/>
          <w:color w:val="000000" w:themeColor="text1"/>
          <w:sz w:val="22"/>
        </w:rPr>
      </w:pPr>
      <w:r w:rsidRPr="00ED07B6">
        <w:rPr>
          <w:rFonts w:ascii="Gill Sans MT" w:hAnsi="Gill Sans MT"/>
          <w:i/>
          <w:color w:val="000000" w:themeColor="text1"/>
          <w:sz w:val="22"/>
        </w:rPr>
        <w:t xml:space="preserve">La formation à la recherche </w:t>
      </w:r>
      <w:r w:rsidR="00561A09" w:rsidRPr="00ED07B6">
        <w:rPr>
          <w:rFonts w:ascii="Gill Sans MT" w:hAnsi="Gill Sans MT"/>
          <w:i/>
          <w:color w:val="000000" w:themeColor="text1"/>
          <w:sz w:val="22"/>
        </w:rPr>
        <w:t xml:space="preserve">permet au doctorant d’acquérir une « haute qualification scientifique et professionnelle » afin de se spécialiser dans sa discipline, de conduire à bien ses travaux de recherche et de développer son employabilité future. Elle est individualisée, s’articulant avec beaucoup de souplesse autour de trois grands axes : la formation thématique, la formation transversale et la production scientifique. </w:t>
      </w:r>
    </w:p>
    <w:p w:rsidR="007950F0" w:rsidRPr="00ED07B6" w:rsidRDefault="007950F0" w:rsidP="00EB3AB4">
      <w:pPr>
        <w:spacing w:before="200" w:after="0"/>
        <w:jc w:val="both"/>
        <w:rPr>
          <w:rFonts w:ascii="Gill Sans MT" w:hAnsi="Gill Sans MT"/>
          <w:b/>
          <w:color w:val="000000" w:themeColor="text1"/>
          <w:sz w:val="22"/>
          <w:u w:val="single"/>
        </w:rPr>
      </w:pPr>
    </w:p>
    <w:p w:rsidR="00E93C21" w:rsidRPr="00ED07B6" w:rsidRDefault="00E93C21" w:rsidP="00E93C21">
      <w:pPr>
        <w:spacing w:after="120"/>
        <w:jc w:val="both"/>
        <w:rPr>
          <w:rFonts w:ascii="Gill Sans MT" w:hAnsi="Gill Sans MT"/>
          <w:color w:val="000000" w:themeColor="text1"/>
          <w:sz w:val="22"/>
        </w:rPr>
      </w:pPr>
    </w:p>
    <w:p w:rsidR="00881BAD" w:rsidRPr="001563C5" w:rsidRDefault="00E93C21" w:rsidP="00E93C21">
      <w:pPr>
        <w:spacing w:after="120"/>
        <w:jc w:val="both"/>
        <w:rPr>
          <w:rFonts w:ascii="Calibri" w:hAnsi="Calibri" w:cs="Arial"/>
          <w:color w:val="000000" w:themeColor="text1"/>
          <w:sz w:val="22"/>
        </w:rPr>
      </w:pPr>
      <w:r w:rsidRPr="001563C5">
        <w:rPr>
          <w:rFonts w:ascii="Gill Sans MT" w:hAnsi="Gill Sans MT"/>
          <w:color w:val="000000" w:themeColor="text1"/>
          <w:sz w:val="22"/>
        </w:rPr>
        <w:t xml:space="preserve">La formation </w:t>
      </w:r>
      <w:r w:rsidR="00881BAD" w:rsidRPr="001563C5">
        <w:rPr>
          <w:rFonts w:ascii="Gill Sans MT" w:hAnsi="Gill Sans MT"/>
          <w:color w:val="000000" w:themeColor="text1"/>
          <w:sz w:val="22"/>
        </w:rPr>
        <w:t>doctorale mène</w:t>
      </w:r>
      <w:r w:rsidRPr="001563C5">
        <w:rPr>
          <w:rFonts w:ascii="Gill Sans MT" w:hAnsi="Gill Sans MT"/>
          <w:color w:val="000000" w:themeColor="text1"/>
          <w:sz w:val="22"/>
        </w:rPr>
        <w:t xml:space="preserve"> à l’obtention d’un </w:t>
      </w:r>
      <w:r w:rsidR="00131603" w:rsidRPr="001563C5">
        <w:rPr>
          <w:rFonts w:ascii="Gill Sans MT" w:hAnsi="Gill Sans MT"/>
          <w:b/>
          <w:color w:val="000000" w:themeColor="text1"/>
          <w:sz w:val="22"/>
        </w:rPr>
        <w:t>C</w:t>
      </w:r>
      <w:r w:rsidRPr="001563C5">
        <w:rPr>
          <w:rFonts w:ascii="Gill Sans MT" w:hAnsi="Gill Sans MT"/>
          <w:b/>
          <w:color w:val="000000" w:themeColor="text1"/>
          <w:sz w:val="22"/>
        </w:rPr>
        <w:t xml:space="preserve">ertificat </w:t>
      </w:r>
      <w:r w:rsidR="005C3364" w:rsidRPr="001563C5">
        <w:rPr>
          <w:rFonts w:ascii="Gill Sans MT" w:hAnsi="Gill Sans MT"/>
          <w:b/>
          <w:color w:val="000000" w:themeColor="text1"/>
          <w:sz w:val="22"/>
        </w:rPr>
        <w:t xml:space="preserve">de </w:t>
      </w:r>
      <w:r w:rsidRPr="001563C5">
        <w:rPr>
          <w:rFonts w:ascii="Gill Sans MT" w:hAnsi="Gill Sans MT"/>
          <w:b/>
          <w:color w:val="000000" w:themeColor="text1"/>
          <w:sz w:val="22"/>
        </w:rPr>
        <w:t>formation à la recherche</w:t>
      </w:r>
      <w:r w:rsidR="00881BAD" w:rsidRPr="001563C5">
        <w:rPr>
          <w:rFonts w:ascii="Gill Sans MT" w:hAnsi="Gill Sans MT"/>
          <w:color w:val="000000" w:themeColor="text1"/>
          <w:sz w:val="22"/>
        </w:rPr>
        <w:t xml:space="preserve"> dès lors que le Collège doctoral a valorisé au moins </w:t>
      </w:r>
      <w:r w:rsidR="006503FD" w:rsidRPr="001563C5">
        <w:rPr>
          <w:rFonts w:ascii="Gill Sans MT" w:hAnsi="Gill Sans MT"/>
          <w:b/>
          <w:color w:val="000000" w:themeColor="text1"/>
          <w:sz w:val="22"/>
        </w:rPr>
        <w:t>60 crédits</w:t>
      </w:r>
      <w:r w:rsidR="0009403C" w:rsidRPr="001563C5">
        <w:rPr>
          <w:rFonts w:ascii="Gill Sans MT" w:hAnsi="Gill Sans MT"/>
          <w:b/>
          <w:color w:val="000000" w:themeColor="text1"/>
          <w:sz w:val="22"/>
        </w:rPr>
        <w:t xml:space="preserve"> </w:t>
      </w:r>
      <w:r w:rsidR="00881BAD" w:rsidRPr="001563C5">
        <w:rPr>
          <w:rFonts w:ascii="Gill Sans MT" w:hAnsi="Gill Sans MT"/>
          <w:b/>
          <w:color w:val="000000" w:themeColor="text1"/>
          <w:sz w:val="22"/>
        </w:rPr>
        <w:t>d’activités de formation</w:t>
      </w:r>
      <w:r w:rsidR="00881BAD" w:rsidRPr="001563C5">
        <w:rPr>
          <w:rFonts w:ascii="Gill Sans MT" w:hAnsi="Gill Sans MT"/>
          <w:color w:val="000000" w:themeColor="text1"/>
          <w:sz w:val="22"/>
        </w:rPr>
        <w:t xml:space="preserve">. </w:t>
      </w:r>
      <w:r w:rsidR="00881BAD" w:rsidRPr="001563C5">
        <w:rPr>
          <w:rFonts w:ascii="Calibri" w:hAnsi="Calibri" w:cs="Arial"/>
          <w:color w:val="000000" w:themeColor="text1"/>
          <w:sz w:val="22"/>
        </w:rPr>
        <w:t xml:space="preserve">Les crédits étant attribués selon un </w:t>
      </w:r>
      <w:r w:rsidR="00881BAD" w:rsidRPr="001563C5">
        <w:rPr>
          <w:rFonts w:ascii="Calibri" w:hAnsi="Calibri" w:cs="Arial"/>
          <w:b/>
          <w:color w:val="000000" w:themeColor="text1"/>
          <w:sz w:val="22"/>
          <w:u w:val="single"/>
        </w:rPr>
        <w:t>forfait de 60 crédits</w:t>
      </w:r>
      <w:r w:rsidR="00CF4CDC" w:rsidRPr="001563C5">
        <w:rPr>
          <w:rFonts w:ascii="Calibri" w:hAnsi="Calibri" w:cs="Arial"/>
          <w:color w:val="000000" w:themeColor="text1"/>
          <w:sz w:val="22"/>
        </w:rPr>
        <w:t>, le détail du nombre de</w:t>
      </w:r>
      <w:r w:rsidR="00881BAD" w:rsidRPr="001563C5">
        <w:rPr>
          <w:rFonts w:ascii="Calibri" w:hAnsi="Calibri" w:cs="Arial"/>
          <w:color w:val="000000" w:themeColor="text1"/>
          <w:sz w:val="22"/>
        </w:rPr>
        <w:t xml:space="preserve"> crédits</w:t>
      </w:r>
      <w:r w:rsidR="00CF4CDC" w:rsidRPr="001563C5">
        <w:rPr>
          <w:rFonts w:ascii="Calibri" w:hAnsi="Calibri" w:cs="Arial"/>
          <w:color w:val="000000" w:themeColor="text1"/>
          <w:sz w:val="22"/>
        </w:rPr>
        <w:t xml:space="preserve"> acquis, qui peut</w:t>
      </w:r>
      <w:r w:rsidR="00881BAD" w:rsidRPr="001563C5">
        <w:rPr>
          <w:rFonts w:ascii="Calibri" w:hAnsi="Calibri" w:cs="Arial"/>
          <w:color w:val="000000" w:themeColor="text1"/>
          <w:sz w:val="22"/>
        </w:rPr>
        <w:t xml:space="preserve"> dépasser 60 crédits, n’apparait pas sur le certificat de formation à la recherche.</w:t>
      </w:r>
      <w:r w:rsidR="00881BAD" w:rsidRPr="001563C5">
        <w:rPr>
          <w:rFonts w:ascii="Gill Sans MT" w:hAnsi="Gill Sans MT"/>
          <w:color w:val="000000" w:themeColor="text1"/>
          <w:sz w:val="22"/>
        </w:rPr>
        <w:t xml:space="preserve"> Les activités </w:t>
      </w:r>
      <w:r w:rsidR="0009403C" w:rsidRPr="001563C5">
        <w:rPr>
          <w:rFonts w:ascii="Gill Sans MT" w:hAnsi="Gill Sans MT"/>
          <w:color w:val="000000" w:themeColor="text1"/>
          <w:sz w:val="22"/>
        </w:rPr>
        <w:t>consistent, notamment, en la rédaction d’articles, en séjour de recherche et en la participation à des séminaires ou colloques organisé</w:t>
      </w:r>
      <w:r w:rsidR="00881BAD" w:rsidRPr="001563C5">
        <w:rPr>
          <w:rFonts w:ascii="Gill Sans MT" w:hAnsi="Gill Sans MT"/>
          <w:color w:val="000000" w:themeColor="text1"/>
          <w:sz w:val="22"/>
        </w:rPr>
        <w:t>s par des Écoles doctorales thématiques, au sein des Universités</w:t>
      </w:r>
      <w:r w:rsidR="0009403C" w:rsidRPr="001563C5">
        <w:rPr>
          <w:rFonts w:ascii="Gill Sans MT" w:hAnsi="Gill Sans MT"/>
          <w:color w:val="000000" w:themeColor="text1"/>
          <w:sz w:val="22"/>
        </w:rPr>
        <w:t>, ou autre (cf. tableau ci-dessous).</w:t>
      </w:r>
    </w:p>
    <w:p w:rsidR="00881BAD" w:rsidRPr="001563C5" w:rsidRDefault="00881BAD" w:rsidP="00E93C21">
      <w:pPr>
        <w:spacing w:after="120"/>
        <w:jc w:val="both"/>
        <w:rPr>
          <w:rFonts w:ascii="Calibri" w:hAnsi="Calibri" w:cs="Arial"/>
          <w:color w:val="000000" w:themeColor="text1"/>
          <w:sz w:val="22"/>
        </w:rPr>
      </w:pPr>
    </w:p>
    <w:p w:rsidR="00E93C21" w:rsidRPr="001563C5" w:rsidRDefault="00881BAD" w:rsidP="00E93C21">
      <w:pPr>
        <w:spacing w:after="120"/>
        <w:jc w:val="both"/>
        <w:rPr>
          <w:rFonts w:ascii="Gill Sans MT" w:hAnsi="Gill Sans MT"/>
          <w:color w:val="000000" w:themeColor="text1"/>
          <w:sz w:val="22"/>
        </w:rPr>
      </w:pPr>
      <w:r w:rsidRPr="001563C5">
        <w:rPr>
          <w:rFonts w:ascii="Gill Sans MT" w:hAnsi="Gill Sans MT"/>
          <w:color w:val="000000" w:themeColor="text1"/>
          <w:sz w:val="22"/>
        </w:rPr>
        <w:t xml:space="preserve">Depuis </w:t>
      </w:r>
      <w:r w:rsidR="00E93C21" w:rsidRPr="001563C5">
        <w:rPr>
          <w:rFonts w:ascii="Gill Sans MT" w:hAnsi="Gill Sans MT"/>
          <w:color w:val="000000" w:themeColor="text1"/>
          <w:sz w:val="22"/>
        </w:rPr>
        <w:t xml:space="preserve">l’année académique 2014-2015, les porteurs d’un titre de master à </w:t>
      </w:r>
      <w:r w:rsidR="00E93C21" w:rsidRPr="001563C5">
        <w:rPr>
          <w:rFonts w:ascii="Gill Sans MT" w:hAnsi="Gill Sans MT"/>
          <w:b/>
          <w:color w:val="000000" w:themeColor="text1"/>
          <w:sz w:val="22"/>
        </w:rPr>
        <w:t>finalité approfondie</w:t>
      </w:r>
      <w:r w:rsidR="00E93C21" w:rsidRPr="001563C5">
        <w:rPr>
          <w:rFonts w:ascii="Gill Sans MT" w:hAnsi="Gill Sans MT"/>
          <w:color w:val="000000" w:themeColor="text1"/>
          <w:sz w:val="22"/>
        </w:rPr>
        <w:t xml:space="preserve"> du </w:t>
      </w:r>
      <w:r w:rsidR="00E93C21" w:rsidRPr="001563C5">
        <w:rPr>
          <w:rFonts w:ascii="Gill Sans MT" w:hAnsi="Gill Sans MT"/>
          <w:color w:val="000000" w:themeColor="text1"/>
          <w:sz w:val="22"/>
          <w:u w:val="single"/>
        </w:rPr>
        <w:t>même domaine</w:t>
      </w:r>
      <w:r w:rsidR="00E93C21" w:rsidRPr="001563C5">
        <w:rPr>
          <w:rFonts w:ascii="Gill Sans MT" w:hAnsi="Gill Sans MT"/>
          <w:color w:val="000000" w:themeColor="text1"/>
          <w:sz w:val="22"/>
        </w:rPr>
        <w:t xml:space="preserve"> bénéficient d’une valorisation </w:t>
      </w:r>
      <w:r w:rsidR="00045BC6" w:rsidRPr="001563C5">
        <w:rPr>
          <w:rFonts w:ascii="Gill Sans MT" w:hAnsi="Gill Sans MT"/>
          <w:color w:val="000000" w:themeColor="text1"/>
          <w:sz w:val="22"/>
        </w:rPr>
        <w:t>de</w:t>
      </w:r>
      <w:r w:rsidR="00E93C21" w:rsidRPr="001563C5">
        <w:rPr>
          <w:rFonts w:ascii="Gill Sans MT" w:hAnsi="Gill Sans MT"/>
          <w:color w:val="000000" w:themeColor="text1"/>
          <w:sz w:val="22"/>
        </w:rPr>
        <w:t xml:space="preserve"> 30 crédits </w:t>
      </w:r>
      <w:r w:rsidR="00E93C21" w:rsidRPr="001563C5">
        <w:rPr>
          <w:rFonts w:ascii="Gill Sans MT" w:hAnsi="Gill Sans MT"/>
          <w:color w:val="000000" w:themeColor="text1"/>
          <w:sz w:val="22"/>
          <w:u w:val="single"/>
        </w:rPr>
        <w:t>maximum</w:t>
      </w:r>
      <w:r w:rsidR="00E93C21" w:rsidRPr="001563C5">
        <w:rPr>
          <w:rFonts w:ascii="Gill Sans MT" w:hAnsi="Gill Sans MT"/>
          <w:color w:val="000000" w:themeColor="text1"/>
          <w:sz w:val="22"/>
        </w:rPr>
        <w:t xml:space="preserve"> dans le cadre de la formation doctorale.</w:t>
      </w:r>
    </w:p>
    <w:p w:rsidR="005F23AD" w:rsidRPr="001563C5" w:rsidRDefault="00561A09" w:rsidP="00561A09">
      <w:pPr>
        <w:spacing w:after="0"/>
        <w:jc w:val="both"/>
        <w:rPr>
          <w:rFonts w:ascii="Gill Sans MT" w:hAnsi="Gill Sans MT"/>
          <w:color w:val="000000" w:themeColor="text1"/>
          <w:sz w:val="22"/>
        </w:rPr>
      </w:pPr>
      <w:r w:rsidRPr="001563C5">
        <w:rPr>
          <w:rFonts w:ascii="Gill Sans MT" w:hAnsi="Gill Sans MT"/>
          <w:color w:val="000000" w:themeColor="text1"/>
          <w:sz w:val="22"/>
        </w:rPr>
        <w:t>Les activités de formation</w:t>
      </w:r>
      <w:r w:rsidR="00D249BA" w:rsidRPr="001563C5">
        <w:rPr>
          <w:rFonts w:ascii="Gill Sans MT" w:hAnsi="Gill Sans MT"/>
          <w:color w:val="000000" w:themeColor="text1"/>
          <w:sz w:val="22"/>
        </w:rPr>
        <w:t xml:space="preserve"> doctorale</w:t>
      </w:r>
      <w:r w:rsidRPr="001563C5">
        <w:rPr>
          <w:rFonts w:ascii="Gill Sans MT" w:hAnsi="Gill Sans MT"/>
          <w:color w:val="000000" w:themeColor="text1"/>
          <w:sz w:val="22"/>
        </w:rPr>
        <w:t xml:space="preserve"> </w:t>
      </w:r>
      <w:r w:rsidR="00D249BA" w:rsidRPr="001563C5">
        <w:rPr>
          <w:rFonts w:ascii="Gill Sans MT" w:hAnsi="Gill Sans MT"/>
          <w:color w:val="000000" w:themeColor="text1"/>
          <w:sz w:val="22"/>
        </w:rPr>
        <w:t xml:space="preserve">relèvent du </w:t>
      </w:r>
      <w:r w:rsidR="00D249BA" w:rsidRPr="001563C5">
        <w:rPr>
          <w:rFonts w:ascii="Gill Sans MT" w:hAnsi="Gill Sans MT"/>
          <w:b/>
          <w:color w:val="000000" w:themeColor="text1"/>
          <w:sz w:val="22"/>
        </w:rPr>
        <w:t>3</w:t>
      </w:r>
      <w:r w:rsidR="00D249BA" w:rsidRPr="001563C5">
        <w:rPr>
          <w:rFonts w:ascii="Gill Sans MT" w:hAnsi="Gill Sans MT"/>
          <w:b/>
          <w:color w:val="000000" w:themeColor="text1"/>
          <w:sz w:val="22"/>
          <w:vertAlign w:val="superscript"/>
        </w:rPr>
        <w:t>ème</w:t>
      </w:r>
      <w:r w:rsidR="00D249BA" w:rsidRPr="001563C5">
        <w:rPr>
          <w:rFonts w:ascii="Gill Sans MT" w:hAnsi="Gill Sans MT"/>
          <w:b/>
          <w:color w:val="000000" w:themeColor="text1"/>
          <w:sz w:val="22"/>
        </w:rPr>
        <w:t xml:space="preserve"> cycle</w:t>
      </w:r>
      <w:r w:rsidR="00D249BA" w:rsidRPr="001563C5">
        <w:rPr>
          <w:rFonts w:ascii="Gill Sans MT" w:hAnsi="Gill Sans MT"/>
          <w:color w:val="000000" w:themeColor="text1"/>
          <w:sz w:val="22"/>
        </w:rPr>
        <w:t>.</w:t>
      </w:r>
      <w:r w:rsidR="00EB3AB4" w:rsidRPr="001563C5">
        <w:rPr>
          <w:rFonts w:ascii="Gill Sans MT" w:hAnsi="Gill Sans MT"/>
          <w:color w:val="000000" w:themeColor="text1"/>
          <w:sz w:val="22"/>
        </w:rPr>
        <w:t xml:space="preserve"> </w:t>
      </w:r>
      <w:r w:rsidR="00B77759" w:rsidRPr="001563C5">
        <w:rPr>
          <w:rFonts w:ascii="Gill Sans MT" w:hAnsi="Gill Sans MT"/>
          <w:color w:val="000000" w:themeColor="text1"/>
          <w:sz w:val="22"/>
        </w:rPr>
        <w:t xml:space="preserve">Depuis </w:t>
      </w:r>
      <w:r w:rsidR="00EB3AB4" w:rsidRPr="001563C5">
        <w:rPr>
          <w:rFonts w:ascii="Gill Sans MT" w:hAnsi="Gill Sans MT"/>
          <w:color w:val="000000" w:themeColor="text1"/>
          <w:sz w:val="22"/>
        </w:rPr>
        <w:t xml:space="preserve">l’année académique 2014-2015, </w:t>
      </w:r>
      <w:r w:rsidR="00E93C21" w:rsidRPr="001563C5">
        <w:rPr>
          <w:rFonts w:ascii="Gill Sans MT" w:hAnsi="Gill Sans MT"/>
          <w:color w:val="000000" w:themeColor="text1"/>
          <w:sz w:val="22"/>
        </w:rPr>
        <w:t xml:space="preserve">les doctorants </w:t>
      </w:r>
      <w:r w:rsidR="00E93C21" w:rsidRPr="001563C5">
        <w:rPr>
          <w:rFonts w:ascii="Gill Sans MT" w:hAnsi="Gill Sans MT"/>
          <w:b/>
          <w:color w:val="000000" w:themeColor="text1"/>
          <w:sz w:val="22"/>
        </w:rPr>
        <w:t>ne peuvent</w:t>
      </w:r>
      <w:r w:rsidR="00EB3AB4" w:rsidRPr="001563C5">
        <w:rPr>
          <w:rFonts w:ascii="Gill Sans MT" w:hAnsi="Gill Sans MT"/>
          <w:b/>
          <w:color w:val="000000" w:themeColor="text1"/>
          <w:sz w:val="22"/>
        </w:rPr>
        <w:t xml:space="preserve"> plus </w:t>
      </w:r>
      <w:r w:rsidR="00E93C21" w:rsidRPr="001563C5">
        <w:rPr>
          <w:rFonts w:ascii="Gill Sans MT" w:hAnsi="Gill Sans MT"/>
          <w:b/>
          <w:color w:val="000000" w:themeColor="text1"/>
          <w:sz w:val="22"/>
        </w:rPr>
        <w:t xml:space="preserve">valoriser des activités </w:t>
      </w:r>
      <w:r w:rsidR="00EB3AB4" w:rsidRPr="001563C5">
        <w:rPr>
          <w:rFonts w:ascii="Gill Sans MT" w:hAnsi="Gill Sans MT"/>
          <w:b/>
          <w:color w:val="000000" w:themeColor="text1"/>
          <w:sz w:val="22"/>
        </w:rPr>
        <w:t>d’enseignement de 1</w:t>
      </w:r>
      <w:r w:rsidR="00EB3AB4" w:rsidRPr="001563C5">
        <w:rPr>
          <w:rFonts w:ascii="Gill Sans MT" w:hAnsi="Gill Sans MT"/>
          <w:b/>
          <w:color w:val="000000" w:themeColor="text1"/>
          <w:sz w:val="22"/>
          <w:vertAlign w:val="superscript"/>
        </w:rPr>
        <w:t>er</w:t>
      </w:r>
      <w:r w:rsidR="00EB3AB4" w:rsidRPr="001563C5">
        <w:rPr>
          <w:rFonts w:ascii="Gill Sans MT" w:hAnsi="Gill Sans MT"/>
          <w:b/>
          <w:color w:val="000000" w:themeColor="text1"/>
          <w:sz w:val="22"/>
        </w:rPr>
        <w:t xml:space="preserve"> et 2</w:t>
      </w:r>
      <w:r w:rsidR="00EB3AB4" w:rsidRPr="001563C5">
        <w:rPr>
          <w:rFonts w:ascii="Gill Sans MT" w:hAnsi="Gill Sans MT"/>
          <w:b/>
          <w:color w:val="000000" w:themeColor="text1"/>
          <w:sz w:val="22"/>
          <w:vertAlign w:val="superscript"/>
        </w:rPr>
        <w:t>ème</w:t>
      </w:r>
      <w:r w:rsidR="00EB3AB4" w:rsidRPr="001563C5">
        <w:rPr>
          <w:rFonts w:ascii="Gill Sans MT" w:hAnsi="Gill Sans MT"/>
          <w:b/>
          <w:color w:val="000000" w:themeColor="text1"/>
          <w:sz w:val="22"/>
        </w:rPr>
        <w:t xml:space="preserve"> cycle</w:t>
      </w:r>
      <w:r w:rsidR="00EB3AB4" w:rsidRPr="001563C5">
        <w:rPr>
          <w:rFonts w:ascii="Gill Sans MT" w:hAnsi="Gill Sans MT"/>
          <w:color w:val="000000" w:themeColor="text1"/>
          <w:sz w:val="22"/>
        </w:rPr>
        <w:t xml:space="preserve"> dans le cadre de leur formation doctorale.</w:t>
      </w:r>
    </w:p>
    <w:p w:rsidR="000E5C18" w:rsidRPr="00ED07B6" w:rsidRDefault="000E5C18" w:rsidP="00561A09">
      <w:pPr>
        <w:spacing w:after="120"/>
        <w:jc w:val="both"/>
        <w:rPr>
          <w:rFonts w:ascii="Gill Sans MT" w:hAnsi="Gill Sans MT"/>
          <w:color w:val="000000" w:themeColor="text1"/>
          <w:sz w:val="22"/>
        </w:rPr>
      </w:pPr>
    </w:p>
    <w:p w:rsidR="00561A09" w:rsidRPr="00ED07B6" w:rsidRDefault="00561A09" w:rsidP="00561A09">
      <w:pPr>
        <w:spacing w:after="120"/>
        <w:jc w:val="both"/>
        <w:rPr>
          <w:rFonts w:ascii="Gill Sans MT" w:hAnsi="Gill Sans MT"/>
          <w:color w:val="000000" w:themeColor="text1"/>
          <w:sz w:val="22"/>
        </w:rPr>
      </w:pPr>
      <w:r w:rsidRPr="00ED07B6">
        <w:rPr>
          <w:rFonts w:ascii="Gill Sans MT" w:hAnsi="Gill Sans MT"/>
          <w:b/>
          <w:color w:val="000000" w:themeColor="text1"/>
          <w:sz w:val="22"/>
        </w:rPr>
        <w:t xml:space="preserve">Trois types de formations </w:t>
      </w:r>
      <w:r w:rsidRPr="00ED07B6">
        <w:rPr>
          <w:rFonts w:ascii="Gill Sans MT" w:hAnsi="Gill Sans MT"/>
          <w:color w:val="000000" w:themeColor="text1"/>
          <w:sz w:val="22"/>
        </w:rPr>
        <w:t>sont prévus (le</w:t>
      </w:r>
      <w:r w:rsidR="00E93C21" w:rsidRPr="00ED07B6">
        <w:rPr>
          <w:rFonts w:ascii="Gill Sans MT" w:hAnsi="Gill Sans MT"/>
          <w:color w:val="000000" w:themeColor="text1"/>
          <w:sz w:val="22"/>
        </w:rPr>
        <w:t xml:space="preserve"> doctorant doit </w:t>
      </w:r>
      <w:r w:rsidR="007705F6" w:rsidRPr="00ED07B6">
        <w:rPr>
          <w:rFonts w:ascii="Gill Sans MT" w:hAnsi="Gill Sans MT"/>
          <w:color w:val="000000" w:themeColor="text1"/>
          <w:sz w:val="22"/>
        </w:rPr>
        <w:t>effectuer</w:t>
      </w:r>
      <w:r w:rsidRPr="00ED07B6">
        <w:rPr>
          <w:rFonts w:ascii="Gill Sans MT" w:hAnsi="Gill Sans MT"/>
          <w:color w:val="000000" w:themeColor="text1"/>
          <w:sz w:val="22"/>
        </w:rPr>
        <w:t xml:space="preserve"> des activités relatives à chacune des rubriques) :</w:t>
      </w:r>
    </w:p>
    <w:p w:rsidR="00561A09" w:rsidRPr="00ED07B6" w:rsidRDefault="00561A09" w:rsidP="00561A09">
      <w:pPr>
        <w:spacing w:after="120"/>
        <w:jc w:val="both"/>
        <w:rPr>
          <w:rFonts w:ascii="Gill Sans MT" w:hAnsi="Gill Sans MT"/>
          <w:color w:val="000000" w:themeColor="text1"/>
          <w:sz w:val="22"/>
        </w:rPr>
      </w:pPr>
    </w:p>
    <w:tbl>
      <w:tblPr>
        <w:tblW w:w="992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804"/>
      </w:tblGrid>
      <w:tr w:rsidR="00ED07B6" w:rsidRPr="00ED07B6" w:rsidTr="008271F6">
        <w:tc>
          <w:tcPr>
            <w:tcW w:w="3119" w:type="dxa"/>
          </w:tcPr>
          <w:p w:rsidR="00561A09" w:rsidRPr="00ED07B6" w:rsidRDefault="00561A09" w:rsidP="008271F6">
            <w:pPr>
              <w:spacing w:after="0"/>
              <w:rPr>
                <w:rFonts w:ascii="Gill Sans MT" w:hAnsi="Gill Sans MT"/>
                <w:b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b/>
                <w:color w:val="000000" w:themeColor="text1"/>
                <w:sz w:val="22"/>
              </w:rPr>
              <w:t>1. Formation thématique</w:t>
            </w:r>
          </w:p>
        </w:tc>
        <w:tc>
          <w:tcPr>
            <w:tcW w:w="6804" w:type="dxa"/>
          </w:tcPr>
          <w:p w:rsidR="00561A09" w:rsidRPr="00ED07B6" w:rsidRDefault="00561A09" w:rsidP="00E93C21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 xml:space="preserve">Cours et séminaires </w:t>
            </w:r>
            <w:r w:rsidR="00E93C21" w:rsidRPr="00ED07B6">
              <w:rPr>
                <w:rFonts w:ascii="Gill Sans MT" w:hAnsi="Gill Sans MT"/>
                <w:color w:val="000000" w:themeColor="text1"/>
                <w:sz w:val="22"/>
              </w:rPr>
              <w:t>liés au domaine de la recherche</w:t>
            </w:r>
          </w:p>
        </w:tc>
      </w:tr>
      <w:tr w:rsidR="00ED07B6" w:rsidRPr="00ED07B6" w:rsidTr="008271F6">
        <w:tc>
          <w:tcPr>
            <w:tcW w:w="3119" w:type="dxa"/>
          </w:tcPr>
          <w:p w:rsidR="00561A09" w:rsidRPr="00ED07B6" w:rsidRDefault="00561A09" w:rsidP="008271F6">
            <w:pPr>
              <w:spacing w:after="0"/>
              <w:rPr>
                <w:rFonts w:ascii="Gill Sans MT" w:hAnsi="Gill Sans MT"/>
                <w:b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b/>
                <w:color w:val="000000" w:themeColor="text1"/>
                <w:sz w:val="22"/>
              </w:rPr>
              <w:t>2. Formation transversale</w:t>
            </w:r>
          </w:p>
        </w:tc>
        <w:tc>
          <w:tcPr>
            <w:tcW w:w="6804" w:type="dxa"/>
          </w:tcPr>
          <w:p w:rsidR="00561A09" w:rsidRPr="00ED07B6" w:rsidRDefault="00561A09" w:rsidP="008271F6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Formations axées sur l’acquisition des outils de la recherche scientifique</w:t>
            </w:r>
          </w:p>
        </w:tc>
      </w:tr>
      <w:tr w:rsidR="00561A09" w:rsidRPr="00ED07B6" w:rsidTr="008271F6">
        <w:tc>
          <w:tcPr>
            <w:tcW w:w="3119" w:type="dxa"/>
          </w:tcPr>
          <w:p w:rsidR="00561A09" w:rsidRPr="00ED07B6" w:rsidRDefault="00561A09" w:rsidP="008271F6">
            <w:pPr>
              <w:spacing w:after="0"/>
              <w:rPr>
                <w:rFonts w:ascii="Gill Sans MT" w:hAnsi="Gill Sans MT"/>
                <w:b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b/>
                <w:color w:val="000000" w:themeColor="text1"/>
                <w:sz w:val="22"/>
              </w:rPr>
              <w:t>3. Production scientifique</w:t>
            </w:r>
          </w:p>
        </w:tc>
        <w:tc>
          <w:tcPr>
            <w:tcW w:w="6804" w:type="dxa"/>
          </w:tcPr>
          <w:p w:rsidR="00561A09" w:rsidRPr="00ED07B6" w:rsidRDefault="00561A09" w:rsidP="008271F6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Articles publiés avec comité de lecture, participation active à des congrès, présentation de l’avancement des travaux en interne</w:t>
            </w:r>
          </w:p>
        </w:tc>
      </w:tr>
    </w:tbl>
    <w:p w:rsidR="00561A09" w:rsidRPr="00ED07B6" w:rsidRDefault="00561A09" w:rsidP="00561A09">
      <w:pPr>
        <w:spacing w:before="120" w:after="0"/>
        <w:jc w:val="both"/>
        <w:rPr>
          <w:rFonts w:ascii="Gill Sans MT" w:hAnsi="Gill Sans MT"/>
          <w:color w:val="000000" w:themeColor="text1"/>
          <w:sz w:val="22"/>
        </w:rPr>
      </w:pPr>
    </w:p>
    <w:p w:rsidR="00561A09" w:rsidRPr="00ED07B6" w:rsidRDefault="00561A09" w:rsidP="00561A09">
      <w:pPr>
        <w:spacing w:before="120" w:after="0"/>
        <w:jc w:val="both"/>
        <w:rPr>
          <w:rFonts w:ascii="Gill Sans MT" w:hAnsi="Gill Sans MT"/>
          <w:color w:val="000000" w:themeColor="text1"/>
          <w:sz w:val="22"/>
        </w:rPr>
      </w:pPr>
      <w:r w:rsidRPr="00ED07B6">
        <w:rPr>
          <w:rFonts w:ascii="Gill Sans MT" w:hAnsi="Gill Sans MT"/>
          <w:color w:val="000000" w:themeColor="text1"/>
          <w:sz w:val="22"/>
        </w:rPr>
        <w:t xml:space="preserve">Certaines activités réalisées avant </w:t>
      </w:r>
      <w:r w:rsidR="000E5C18" w:rsidRPr="00ED07B6">
        <w:rPr>
          <w:rFonts w:ascii="Gill Sans MT" w:hAnsi="Gill Sans MT"/>
          <w:color w:val="000000" w:themeColor="text1"/>
          <w:sz w:val="22"/>
        </w:rPr>
        <w:t xml:space="preserve">le </w:t>
      </w:r>
      <w:r w:rsidRPr="00ED07B6">
        <w:rPr>
          <w:rFonts w:ascii="Gill Sans MT" w:hAnsi="Gill Sans MT"/>
          <w:color w:val="000000" w:themeColor="text1"/>
          <w:sz w:val="22"/>
        </w:rPr>
        <w:t>doctorat peuvent être valorisées</w:t>
      </w:r>
      <w:r w:rsidR="000E5C18" w:rsidRPr="00ED07B6">
        <w:rPr>
          <w:rFonts w:ascii="Gill Sans MT" w:hAnsi="Gill Sans MT"/>
          <w:color w:val="000000" w:themeColor="text1"/>
          <w:sz w:val="22"/>
        </w:rPr>
        <w:t xml:space="preserve"> lors de l’inscription à la formation doctorale </w:t>
      </w:r>
      <w:r w:rsidRPr="00ED07B6">
        <w:rPr>
          <w:rFonts w:ascii="Gill Sans MT" w:hAnsi="Gill Sans MT"/>
          <w:color w:val="000000" w:themeColor="text1"/>
          <w:sz w:val="22"/>
        </w:rPr>
        <w:t>(DEA, expérience professionne</w:t>
      </w:r>
      <w:r w:rsidR="000E5C18" w:rsidRPr="00ED07B6">
        <w:rPr>
          <w:rFonts w:ascii="Gill Sans MT" w:hAnsi="Gill Sans MT"/>
          <w:color w:val="000000" w:themeColor="text1"/>
          <w:sz w:val="22"/>
        </w:rPr>
        <w:t>lle, production scientifique,…) et ce,</w:t>
      </w:r>
      <w:r w:rsidRPr="00ED07B6">
        <w:rPr>
          <w:rFonts w:ascii="Gill Sans MT" w:hAnsi="Gill Sans MT"/>
          <w:color w:val="000000" w:themeColor="text1"/>
          <w:sz w:val="22"/>
        </w:rPr>
        <w:t xml:space="preserve"> sur approbation du Collège doctoral</w:t>
      </w:r>
      <w:r w:rsidR="00083F7F" w:rsidRPr="00ED07B6">
        <w:rPr>
          <w:rFonts w:ascii="Gill Sans MT" w:hAnsi="Gill Sans MT"/>
          <w:color w:val="000000" w:themeColor="text1"/>
          <w:sz w:val="22"/>
        </w:rPr>
        <w:t xml:space="preserve"> (CODOC)</w:t>
      </w:r>
      <w:r w:rsidRPr="00ED07B6">
        <w:rPr>
          <w:rFonts w:ascii="Gill Sans MT" w:hAnsi="Gill Sans MT"/>
          <w:color w:val="000000" w:themeColor="text1"/>
          <w:sz w:val="22"/>
        </w:rPr>
        <w:t xml:space="preserve">. </w:t>
      </w:r>
      <w:r w:rsidRPr="00ED07B6">
        <w:rPr>
          <w:rFonts w:ascii="Gill Sans MT" w:hAnsi="Gill Sans MT"/>
          <w:b/>
          <w:color w:val="000000" w:themeColor="text1"/>
          <w:sz w:val="22"/>
        </w:rPr>
        <w:t>L’ensemble de ces activités antérieures ne pourra cependant pas compter pour plus de</w:t>
      </w:r>
      <w:r w:rsidRPr="00ED07B6">
        <w:rPr>
          <w:rFonts w:ascii="Gill Sans MT" w:hAnsi="Gill Sans MT"/>
          <w:color w:val="000000" w:themeColor="text1"/>
          <w:sz w:val="22"/>
        </w:rPr>
        <w:t xml:space="preserve"> </w:t>
      </w:r>
      <w:r w:rsidRPr="00ED07B6">
        <w:rPr>
          <w:rFonts w:ascii="Gill Sans MT" w:hAnsi="Gill Sans MT"/>
          <w:b/>
          <w:color w:val="000000" w:themeColor="text1"/>
          <w:sz w:val="22"/>
        </w:rPr>
        <w:t>30 crédits</w:t>
      </w:r>
      <w:r w:rsidRPr="00ED07B6">
        <w:rPr>
          <w:rFonts w:ascii="Gill Sans MT" w:hAnsi="Gill Sans MT"/>
          <w:color w:val="000000" w:themeColor="text1"/>
          <w:sz w:val="22"/>
        </w:rPr>
        <w:t>.</w:t>
      </w:r>
    </w:p>
    <w:p w:rsidR="00561A09" w:rsidRPr="00ED07B6" w:rsidRDefault="00561A09" w:rsidP="00561A09">
      <w:pPr>
        <w:spacing w:before="120" w:after="0"/>
        <w:jc w:val="both"/>
        <w:rPr>
          <w:rFonts w:ascii="Gill Sans MT" w:hAnsi="Gill Sans MT"/>
          <w:color w:val="000000" w:themeColor="text1"/>
          <w:sz w:val="22"/>
        </w:rPr>
      </w:pPr>
    </w:p>
    <w:p w:rsidR="00FB4EF2" w:rsidRPr="00ED07B6" w:rsidRDefault="000E5C18" w:rsidP="005437CD">
      <w:pPr>
        <w:spacing w:after="0"/>
        <w:jc w:val="both"/>
        <w:rPr>
          <w:rFonts w:ascii="Gill Sans MT" w:hAnsi="Gill Sans MT" w:cs="Arial"/>
          <w:b/>
          <w:color w:val="000000" w:themeColor="text1"/>
          <w:sz w:val="22"/>
          <w:u w:val="single"/>
        </w:rPr>
      </w:pPr>
      <w:r w:rsidRPr="00ED07B6">
        <w:rPr>
          <w:rFonts w:ascii="Gill Sans MT" w:hAnsi="Gill Sans MT" w:cs="Arial"/>
          <w:b/>
          <w:color w:val="000000" w:themeColor="text1"/>
          <w:sz w:val="22"/>
          <w:u w:val="single"/>
        </w:rPr>
        <w:t>Encodage d</w:t>
      </w:r>
      <w:r w:rsidR="00FB4EF2" w:rsidRPr="00ED07B6">
        <w:rPr>
          <w:rFonts w:ascii="Gill Sans MT" w:hAnsi="Gill Sans MT" w:cs="Arial"/>
          <w:b/>
          <w:color w:val="000000" w:themeColor="text1"/>
          <w:sz w:val="22"/>
          <w:u w:val="single"/>
        </w:rPr>
        <w:t>es activités effectuées par le doctorant</w:t>
      </w:r>
      <w:r w:rsidRPr="00ED07B6">
        <w:rPr>
          <w:rFonts w:ascii="Gill Sans MT" w:hAnsi="Gill Sans MT" w:cs="Arial"/>
          <w:b/>
          <w:color w:val="000000" w:themeColor="text1"/>
          <w:sz w:val="22"/>
          <w:u w:val="single"/>
        </w:rPr>
        <w:t> :</w:t>
      </w:r>
    </w:p>
    <w:p w:rsidR="006500AA" w:rsidRPr="00ED07B6" w:rsidRDefault="006500AA" w:rsidP="006500AA">
      <w:pPr>
        <w:spacing w:before="200" w:after="0"/>
        <w:jc w:val="both"/>
        <w:rPr>
          <w:rFonts w:ascii="Gill Sans MT" w:hAnsi="Gill Sans MT"/>
          <w:color w:val="000000" w:themeColor="text1"/>
          <w:sz w:val="22"/>
        </w:rPr>
      </w:pPr>
      <w:r w:rsidRPr="00ED07B6">
        <w:rPr>
          <w:rFonts w:ascii="Gill Sans MT" w:hAnsi="Gill Sans MT"/>
          <w:b/>
          <w:color w:val="000000" w:themeColor="text1"/>
          <w:sz w:val="22"/>
          <w:u w:val="single"/>
        </w:rPr>
        <w:t>Pour le 30 avril</w:t>
      </w:r>
      <w:r w:rsidRPr="00ED07B6">
        <w:rPr>
          <w:rFonts w:ascii="Gill Sans MT" w:hAnsi="Gill Sans MT"/>
          <w:color w:val="000000" w:themeColor="text1"/>
          <w:sz w:val="22"/>
        </w:rPr>
        <w:t xml:space="preserve">, lors du téléchargement de son rapport annuel sur </w:t>
      </w:r>
      <w:proofErr w:type="spellStart"/>
      <w:r w:rsidRPr="00ED07B6">
        <w:rPr>
          <w:rFonts w:ascii="Gill Sans MT" w:hAnsi="Gill Sans MT"/>
          <w:color w:val="000000" w:themeColor="text1"/>
          <w:sz w:val="22"/>
        </w:rPr>
        <w:t>My</w:t>
      </w:r>
      <w:proofErr w:type="spellEnd"/>
      <w:r w:rsidRPr="00ED07B6">
        <w:rPr>
          <w:rFonts w:ascii="Gill Sans MT" w:hAnsi="Gill Sans MT"/>
          <w:color w:val="000000" w:themeColor="text1"/>
          <w:sz w:val="22"/>
        </w:rPr>
        <w:t xml:space="preserve"> ULg, le doctorant doit avoir encodé les activités qu’il a réalisées durant l’année académique en cours dans le cadre de sa formation doctorale. </w:t>
      </w:r>
    </w:p>
    <w:p w:rsidR="006500AA" w:rsidRPr="00ED07B6" w:rsidRDefault="006500AA" w:rsidP="005437CD">
      <w:pPr>
        <w:spacing w:after="0"/>
        <w:jc w:val="both"/>
        <w:rPr>
          <w:rFonts w:ascii="Gill Sans MT" w:hAnsi="Gill Sans MT" w:cs="Arial"/>
          <w:color w:val="000000" w:themeColor="text1"/>
          <w:sz w:val="22"/>
        </w:rPr>
      </w:pPr>
    </w:p>
    <w:p w:rsidR="00FB4EF2" w:rsidRPr="00ED07B6" w:rsidRDefault="00FB4EF2" w:rsidP="003D016D">
      <w:pPr>
        <w:spacing w:after="0"/>
        <w:jc w:val="both"/>
        <w:rPr>
          <w:rFonts w:ascii="Gill Sans MT" w:hAnsi="Gill Sans MT" w:cs="Arial"/>
          <w:color w:val="000000" w:themeColor="text1"/>
          <w:sz w:val="22"/>
        </w:rPr>
      </w:pPr>
      <w:r w:rsidRPr="00ED07B6">
        <w:rPr>
          <w:rFonts w:ascii="Gill Sans MT" w:hAnsi="Gill Sans MT" w:cs="Arial"/>
          <w:color w:val="000000" w:themeColor="text1"/>
          <w:sz w:val="22"/>
        </w:rPr>
        <w:t>La liste de toutes les activités doit être reprise</w:t>
      </w:r>
      <w:r w:rsidR="005437CD" w:rsidRPr="00ED07B6">
        <w:rPr>
          <w:rFonts w:ascii="Gill Sans MT" w:hAnsi="Gill Sans MT" w:cs="Arial"/>
          <w:color w:val="000000" w:themeColor="text1"/>
          <w:sz w:val="22"/>
        </w:rPr>
        <w:t xml:space="preserve"> dans </w:t>
      </w:r>
      <w:proofErr w:type="spellStart"/>
      <w:r w:rsidR="005437CD" w:rsidRPr="00ED07B6">
        <w:rPr>
          <w:rFonts w:ascii="Gill Sans MT" w:hAnsi="Gill Sans MT" w:cs="Arial"/>
          <w:color w:val="000000" w:themeColor="text1"/>
          <w:sz w:val="22"/>
        </w:rPr>
        <w:t>My</w:t>
      </w:r>
      <w:proofErr w:type="spellEnd"/>
      <w:r w:rsidR="005437CD" w:rsidRPr="00ED07B6">
        <w:rPr>
          <w:rFonts w:ascii="Gill Sans MT" w:hAnsi="Gill Sans MT" w:cs="Arial"/>
          <w:color w:val="000000" w:themeColor="text1"/>
          <w:sz w:val="22"/>
        </w:rPr>
        <w:t xml:space="preserve"> ULg</w:t>
      </w:r>
      <w:r w:rsidRPr="00ED07B6">
        <w:rPr>
          <w:rFonts w:ascii="Gill Sans MT" w:hAnsi="Gill Sans MT" w:cs="Arial"/>
          <w:color w:val="000000" w:themeColor="text1"/>
          <w:sz w:val="22"/>
        </w:rPr>
        <w:t xml:space="preserve"> (par type de formation), en précisant la </w:t>
      </w:r>
      <w:r w:rsidRPr="00ED07B6">
        <w:rPr>
          <w:rFonts w:ascii="Gill Sans MT" w:hAnsi="Gill Sans MT" w:cs="Arial"/>
          <w:b/>
          <w:color w:val="000000" w:themeColor="text1"/>
          <w:sz w:val="22"/>
        </w:rPr>
        <w:t xml:space="preserve">date de leur réalisation </w:t>
      </w:r>
      <w:r w:rsidRPr="00ED07B6">
        <w:rPr>
          <w:rFonts w:ascii="Gill Sans MT" w:hAnsi="Gill Sans MT" w:cs="Arial"/>
          <w:color w:val="000000" w:themeColor="text1"/>
          <w:sz w:val="22"/>
        </w:rPr>
        <w:t xml:space="preserve">et </w:t>
      </w:r>
      <w:r w:rsidR="005437CD" w:rsidRPr="00ED07B6">
        <w:rPr>
          <w:rFonts w:ascii="Gill Sans MT" w:hAnsi="Gill Sans MT" w:cs="Arial"/>
          <w:b/>
          <w:color w:val="000000" w:themeColor="text1"/>
          <w:sz w:val="22"/>
        </w:rPr>
        <w:t>les crédits que</w:t>
      </w:r>
      <w:r w:rsidRPr="00ED07B6">
        <w:rPr>
          <w:rFonts w:ascii="Gill Sans MT" w:hAnsi="Gill Sans MT" w:cs="Arial"/>
          <w:b/>
          <w:color w:val="000000" w:themeColor="text1"/>
          <w:sz w:val="22"/>
        </w:rPr>
        <w:t xml:space="preserve"> </w:t>
      </w:r>
      <w:r w:rsidR="005437CD" w:rsidRPr="00ED07B6">
        <w:rPr>
          <w:rFonts w:ascii="Gill Sans MT" w:hAnsi="Gill Sans MT" w:cs="Arial"/>
          <w:b/>
          <w:color w:val="000000" w:themeColor="text1"/>
          <w:sz w:val="22"/>
        </w:rPr>
        <w:t xml:space="preserve">le doctorant propose de leurs attribuer </w:t>
      </w:r>
      <w:r w:rsidRPr="00ED07B6">
        <w:rPr>
          <w:rFonts w:ascii="Gill Sans MT" w:hAnsi="Gill Sans MT" w:cs="Arial"/>
          <w:color w:val="000000" w:themeColor="text1"/>
          <w:sz w:val="22"/>
        </w:rPr>
        <w:t xml:space="preserve">(le </w:t>
      </w:r>
      <w:r w:rsidRPr="00ED07B6">
        <w:rPr>
          <w:rFonts w:ascii="Gill Sans MT" w:hAnsi="Gill Sans MT" w:cs="Arial"/>
          <w:color w:val="000000" w:themeColor="text1"/>
          <w:sz w:val="22"/>
        </w:rPr>
        <w:lastRenderedPageBreak/>
        <w:t>doctorant doit s’appuyer sur le barème fourni</w:t>
      </w:r>
      <w:r w:rsidR="007705F6" w:rsidRPr="00ED07B6">
        <w:rPr>
          <w:rFonts w:ascii="Gill Sans MT" w:hAnsi="Gill Sans MT" w:cs="Arial"/>
          <w:color w:val="000000" w:themeColor="text1"/>
          <w:sz w:val="22"/>
        </w:rPr>
        <w:t xml:space="preserve"> ci-dessous</w:t>
      </w:r>
      <w:r w:rsidRPr="00ED07B6">
        <w:rPr>
          <w:rFonts w:ascii="Gill Sans MT" w:hAnsi="Gill Sans MT" w:cs="Arial"/>
          <w:color w:val="000000" w:themeColor="text1"/>
          <w:sz w:val="22"/>
        </w:rPr>
        <w:t xml:space="preserve">). </w:t>
      </w:r>
      <w:r w:rsidR="005C3364" w:rsidRPr="00ED07B6">
        <w:rPr>
          <w:rFonts w:ascii="Gill Sans MT" w:hAnsi="Gill Sans MT" w:cs="Arial"/>
          <w:i/>
          <w:color w:val="000000" w:themeColor="text1"/>
          <w:sz w:val="22"/>
        </w:rPr>
        <w:t xml:space="preserve">NB : Les crédits </w:t>
      </w:r>
      <w:r w:rsidR="006500AA" w:rsidRPr="00ED07B6">
        <w:rPr>
          <w:rFonts w:ascii="Gill Sans MT" w:hAnsi="Gill Sans MT" w:cs="Arial"/>
          <w:i/>
          <w:color w:val="000000" w:themeColor="text1"/>
          <w:sz w:val="22"/>
        </w:rPr>
        <w:t xml:space="preserve">doivent être encodés sous forme de </w:t>
      </w:r>
      <w:r w:rsidR="006500AA" w:rsidRPr="00ED07B6">
        <w:rPr>
          <w:rFonts w:ascii="Gill Sans MT" w:hAnsi="Gill Sans MT" w:cs="Arial"/>
          <w:b/>
          <w:i/>
          <w:color w:val="000000" w:themeColor="text1"/>
          <w:sz w:val="22"/>
        </w:rPr>
        <w:t>nombres entiers</w:t>
      </w:r>
      <w:r w:rsidR="006500AA" w:rsidRPr="00ED07B6">
        <w:rPr>
          <w:rFonts w:ascii="Gill Sans MT" w:hAnsi="Gill Sans MT" w:cs="Arial"/>
          <w:i/>
          <w:color w:val="000000" w:themeColor="text1"/>
          <w:sz w:val="22"/>
        </w:rPr>
        <w:t>.</w:t>
      </w:r>
    </w:p>
    <w:p w:rsidR="00045BC6" w:rsidRPr="00ED07B6" w:rsidRDefault="00045BC6" w:rsidP="003D016D">
      <w:pPr>
        <w:spacing w:after="0"/>
        <w:jc w:val="both"/>
        <w:rPr>
          <w:rFonts w:ascii="Gill Sans MT" w:hAnsi="Gill Sans MT" w:cs="Arial"/>
          <w:color w:val="000000" w:themeColor="text1"/>
          <w:sz w:val="22"/>
        </w:rPr>
      </w:pPr>
    </w:p>
    <w:p w:rsidR="000A56B8" w:rsidRPr="00ED07B6" w:rsidRDefault="005C3364" w:rsidP="003D016D">
      <w:pPr>
        <w:spacing w:after="0"/>
        <w:jc w:val="both"/>
        <w:rPr>
          <w:rFonts w:ascii="Gill Sans MT" w:hAnsi="Gill Sans MT" w:cs="Arial"/>
          <w:color w:val="000000" w:themeColor="text1"/>
          <w:sz w:val="22"/>
        </w:rPr>
      </w:pPr>
      <w:r w:rsidRPr="00ED07B6">
        <w:rPr>
          <w:rFonts w:ascii="Gill Sans MT" w:hAnsi="Gill Sans MT" w:cs="Arial"/>
          <w:color w:val="000000" w:themeColor="text1"/>
          <w:sz w:val="22"/>
        </w:rPr>
        <w:t>Le P</w:t>
      </w:r>
      <w:r w:rsidR="005437CD" w:rsidRPr="00ED07B6">
        <w:rPr>
          <w:rFonts w:ascii="Gill Sans MT" w:hAnsi="Gill Sans MT" w:cs="Arial"/>
          <w:color w:val="000000" w:themeColor="text1"/>
          <w:sz w:val="22"/>
        </w:rPr>
        <w:t>romoteur doit, en</w:t>
      </w:r>
      <w:r w:rsidR="003D016D" w:rsidRPr="00ED07B6">
        <w:rPr>
          <w:rFonts w:ascii="Gill Sans MT" w:hAnsi="Gill Sans MT" w:cs="Arial"/>
          <w:color w:val="000000" w:themeColor="text1"/>
          <w:sz w:val="22"/>
        </w:rPr>
        <w:t xml:space="preserve">suite, </w:t>
      </w:r>
      <w:r w:rsidR="003D016D" w:rsidRPr="00ED07B6">
        <w:rPr>
          <w:rFonts w:ascii="Gill Sans MT" w:hAnsi="Gill Sans MT" w:cs="Arial"/>
          <w:b/>
          <w:color w:val="000000" w:themeColor="text1"/>
          <w:sz w:val="22"/>
        </w:rPr>
        <w:t>valider ces activités</w:t>
      </w:r>
      <w:r w:rsidR="003D016D" w:rsidRPr="00ED07B6">
        <w:rPr>
          <w:rFonts w:ascii="Gill Sans MT" w:hAnsi="Gill Sans MT" w:cs="Arial"/>
          <w:color w:val="000000" w:themeColor="text1"/>
          <w:sz w:val="22"/>
        </w:rPr>
        <w:t xml:space="preserve"> et les propositions de crédits à valoriser.</w:t>
      </w:r>
      <w:r w:rsidR="00131603" w:rsidRPr="00ED07B6">
        <w:rPr>
          <w:rFonts w:ascii="Gill Sans MT" w:hAnsi="Gill Sans MT" w:cs="Arial"/>
          <w:color w:val="000000" w:themeColor="text1"/>
          <w:sz w:val="22"/>
        </w:rPr>
        <w:t xml:space="preserve"> </w:t>
      </w:r>
      <w:r w:rsidR="00FB4EF2" w:rsidRPr="00ED07B6">
        <w:rPr>
          <w:rFonts w:ascii="Gill Sans MT" w:hAnsi="Gill Sans MT" w:cs="Arial"/>
          <w:color w:val="000000" w:themeColor="text1"/>
          <w:sz w:val="22"/>
        </w:rPr>
        <w:t xml:space="preserve">Le </w:t>
      </w:r>
      <w:r w:rsidRPr="00ED07B6">
        <w:rPr>
          <w:rFonts w:ascii="Gill Sans MT" w:hAnsi="Gill Sans MT" w:cs="Arial"/>
          <w:color w:val="000000" w:themeColor="text1"/>
          <w:sz w:val="22"/>
        </w:rPr>
        <w:t>Promoteur ou le Collège doctoral peuvent</w:t>
      </w:r>
      <w:r w:rsidR="00FB4EF2" w:rsidRPr="00ED07B6">
        <w:rPr>
          <w:rFonts w:ascii="Gill Sans MT" w:hAnsi="Gill Sans MT" w:cs="Arial"/>
          <w:color w:val="000000" w:themeColor="text1"/>
          <w:sz w:val="22"/>
        </w:rPr>
        <w:t xml:space="preserve"> modifier cette estimation s’il</w:t>
      </w:r>
      <w:r w:rsidRPr="00ED07B6">
        <w:rPr>
          <w:rFonts w:ascii="Gill Sans MT" w:hAnsi="Gill Sans MT" w:cs="Arial"/>
          <w:color w:val="000000" w:themeColor="text1"/>
          <w:sz w:val="22"/>
        </w:rPr>
        <w:t>s</w:t>
      </w:r>
      <w:r w:rsidR="00FB4EF2" w:rsidRPr="00ED07B6">
        <w:rPr>
          <w:rFonts w:ascii="Gill Sans MT" w:hAnsi="Gill Sans MT" w:cs="Arial"/>
          <w:color w:val="000000" w:themeColor="text1"/>
          <w:sz w:val="22"/>
        </w:rPr>
        <w:t xml:space="preserve"> juge</w:t>
      </w:r>
      <w:r w:rsidRPr="00ED07B6">
        <w:rPr>
          <w:rFonts w:ascii="Gill Sans MT" w:hAnsi="Gill Sans MT" w:cs="Arial"/>
          <w:color w:val="000000" w:themeColor="text1"/>
          <w:sz w:val="22"/>
        </w:rPr>
        <w:t>nt</w:t>
      </w:r>
      <w:r w:rsidR="00FB4EF2" w:rsidRPr="00ED07B6">
        <w:rPr>
          <w:rFonts w:ascii="Gill Sans MT" w:hAnsi="Gill Sans MT" w:cs="Arial"/>
          <w:color w:val="000000" w:themeColor="text1"/>
          <w:sz w:val="22"/>
        </w:rPr>
        <w:t xml:space="preserve"> la quantité de crédits suggérés par le doctorant inappropriée. </w:t>
      </w:r>
    </w:p>
    <w:p w:rsidR="000A56B8" w:rsidRPr="00ED07B6" w:rsidRDefault="000A56B8" w:rsidP="003D016D">
      <w:pPr>
        <w:spacing w:after="0"/>
        <w:jc w:val="both"/>
        <w:rPr>
          <w:rFonts w:ascii="Gill Sans MT" w:hAnsi="Gill Sans MT" w:cs="Arial"/>
          <w:color w:val="000000" w:themeColor="text1"/>
          <w:sz w:val="22"/>
        </w:rPr>
      </w:pPr>
      <w:r w:rsidRPr="00ED07B6">
        <w:rPr>
          <w:rFonts w:ascii="Gill Sans MT" w:hAnsi="Gill Sans MT" w:cs="Arial"/>
          <w:color w:val="000000" w:themeColor="text1"/>
          <w:sz w:val="22"/>
        </w:rPr>
        <w:t>Le doctorant doit</w:t>
      </w:r>
      <w:r w:rsidR="003D016D" w:rsidRPr="00ED07B6">
        <w:rPr>
          <w:rFonts w:ascii="Gill Sans MT" w:hAnsi="Gill Sans MT" w:cs="Arial"/>
          <w:color w:val="000000" w:themeColor="text1"/>
          <w:sz w:val="22"/>
        </w:rPr>
        <w:t xml:space="preserve"> poster sur </w:t>
      </w:r>
      <w:proofErr w:type="spellStart"/>
      <w:r w:rsidR="003D016D" w:rsidRPr="00ED07B6">
        <w:rPr>
          <w:rFonts w:ascii="Gill Sans MT" w:hAnsi="Gill Sans MT" w:cs="Arial"/>
          <w:color w:val="000000" w:themeColor="text1"/>
          <w:sz w:val="22"/>
        </w:rPr>
        <w:t>My</w:t>
      </w:r>
      <w:proofErr w:type="spellEnd"/>
      <w:r w:rsidR="003D016D" w:rsidRPr="00ED07B6">
        <w:rPr>
          <w:rFonts w:ascii="Gill Sans MT" w:hAnsi="Gill Sans MT" w:cs="Arial"/>
          <w:color w:val="000000" w:themeColor="text1"/>
          <w:sz w:val="22"/>
        </w:rPr>
        <w:t xml:space="preserve"> ULg </w:t>
      </w:r>
      <w:r w:rsidRPr="00ED07B6">
        <w:rPr>
          <w:rFonts w:ascii="Gill Sans MT" w:hAnsi="Gill Sans MT" w:cs="Arial"/>
          <w:color w:val="000000" w:themeColor="text1"/>
          <w:sz w:val="22"/>
        </w:rPr>
        <w:t>les éventuelles attestations et preuves relatives aux nouvelle</w:t>
      </w:r>
      <w:r w:rsidR="003D016D" w:rsidRPr="00ED07B6">
        <w:rPr>
          <w:rFonts w:ascii="Gill Sans MT" w:hAnsi="Gill Sans MT" w:cs="Arial"/>
          <w:color w:val="000000" w:themeColor="text1"/>
          <w:sz w:val="22"/>
        </w:rPr>
        <w:t>s activités qui ont été suivies, si le promoteur le juge nécessaire.</w:t>
      </w:r>
    </w:p>
    <w:p w:rsidR="007950F0" w:rsidRPr="00ED07B6" w:rsidRDefault="007950F0" w:rsidP="003D016D">
      <w:pPr>
        <w:spacing w:after="0"/>
        <w:jc w:val="both"/>
        <w:rPr>
          <w:rFonts w:ascii="Gill Sans MT" w:hAnsi="Gill Sans MT" w:cs="Arial"/>
          <w:i/>
          <w:color w:val="000000" w:themeColor="text1"/>
          <w:sz w:val="22"/>
        </w:rPr>
      </w:pPr>
    </w:p>
    <w:p w:rsidR="00A853CD" w:rsidRPr="00ED07B6" w:rsidRDefault="00A853CD" w:rsidP="003D016D">
      <w:pPr>
        <w:spacing w:after="0"/>
        <w:jc w:val="both"/>
        <w:rPr>
          <w:rFonts w:ascii="Gill Sans MT" w:hAnsi="Gill Sans MT" w:cs="Arial"/>
          <w:i/>
          <w:color w:val="000000" w:themeColor="text1"/>
          <w:sz w:val="22"/>
        </w:rPr>
      </w:pPr>
      <w:r w:rsidRPr="00ED07B6">
        <w:rPr>
          <w:rFonts w:ascii="Gill Sans MT" w:hAnsi="Gill Sans MT" w:cs="Arial"/>
          <w:i/>
          <w:color w:val="000000" w:themeColor="text1"/>
          <w:sz w:val="22"/>
        </w:rPr>
        <w:t>NB : Le doctorant est invité à soigner la présentation de ses activités ca</w:t>
      </w:r>
      <w:r w:rsidR="00131603" w:rsidRPr="00ED07B6">
        <w:rPr>
          <w:rFonts w:ascii="Gill Sans MT" w:hAnsi="Gill Sans MT" w:cs="Arial"/>
          <w:i/>
          <w:color w:val="000000" w:themeColor="text1"/>
          <w:sz w:val="22"/>
        </w:rPr>
        <w:t>r ces dernières seront générées</w:t>
      </w:r>
      <w:r w:rsidRPr="00ED07B6">
        <w:rPr>
          <w:rFonts w:ascii="Gill Sans MT" w:hAnsi="Gill Sans MT" w:cs="Arial"/>
          <w:i/>
          <w:color w:val="000000" w:themeColor="text1"/>
          <w:sz w:val="22"/>
        </w:rPr>
        <w:t xml:space="preserve"> automatiquement dans le certificat de Formation doctorale telles qu’</w:t>
      </w:r>
      <w:r w:rsidR="00131603" w:rsidRPr="00ED07B6">
        <w:rPr>
          <w:rFonts w:ascii="Gill Sans MT" w:hAnsi="Gill Sans MT" w:cs="Arial"/>
          <w:i/>
          <w:color w:val="000000" w:themeColor="text1"/>
          <w:sz w:val="22"/>
        </w:rPr>
        <w:t>elles</w:t>
      </w:r>
      <w:r w:rsidRPr="00ED07B6">
        <w:rPr>
          <w:rFonts w:ascii="Gill Sans MT" w:hAnsi="Gill Sans MT" w:cs="Arial"/>
          <w:i/>
          <w:color w:val="000000" w:themeColor="text1"/>
          <w:sz w:val="22"/>
        </w:rPr>
        <w:t xml:space="preserve"> sont</w:t>
      </w:r>
      <w:r w:rsidR="00131603" w:rsidRPr="00ED07B6">
        <w:rPr>
          <w:rFonts w:ascii="Gill Sans MT" w:hAnsi="Gill Sans MT" w:cs="Arial"/>
          <w:i/>
          <w:color w:val="000000" w:themeColor="text1"/>
          <w:sz w:val="22"/>
        </w:rPr>
        <w:t xml:space="preserve"> libellées</w:t>
      </w:r>
      <w:r w:rsidR="006500AA" w:rsidRPr="00ED07B6">
        <w:rPr>
          <w:rFonts w:ascii="Gill Sans MT" w:hAnsi="Gill Sans MT" w:cs="Arial"/>
          <w:i/>
          <w:color w:val="000000" w:themeColor="text1"/>
          <w:sz w:val="22"/>
        </w:rPr>
        <w:t xml:space="preserve"> sur </w:t>
      </w:r>
      <w:proofErr w:type="spellStart"/>
      <w:r w:rsidR="006500AA" w:rsidRPr="00ED07B6">
        <w:rPr>
          <w:rFonts w:ascii="Gill Sans MT" w:hAnsi="Gill Sans MT" w:cs="Arial"/>
          <w:i/>
          <w:color w:val="000000" w:themeColor="text1"/>
          <w:sz w:val="22"/>
        </w:rPr>
        <w:t>My</w:t>
      </w:r>
      <w:proofErr w:type="spellEnd"/>
      <w:r w:rsidR="006500AA" w:rsidRPr="00ED07B6">
        <w:rPr>
          <w:rFonts w:ascii="Gill Sans MT" w:hAnsi="Gill Sans MT" w:cs="Arial"/>
          <w:i/>
          <w:color w:val="000000" w:themeColor="text1"/>
          <w:sz w:val="22"/>
        </w:rPr>
        <w:t xml:space="preserve"> ULg (attention aux « copier-coller » qui peuvent transformer les caractères).</w:t>
      </w:r>
    </w:p>
    <w:p w:rsidR="001D19C7" w:rsidRPr="00ED07B6" w:rsidRDefault="001D19C7" w:rsidP="00561A09">
      <w:pPr>
        <w:spacing w:before="120" w:after="0"/>
        <w:jc w:val="both"/>
        <w:rPr>
          <w:rFonts w:ascii="Gill Sans MT" w:hAnsi="Gill Sans MT"/>
          <w:color w:val="000000" w:themeColor="text1"/>
          <w:sz w:val="22"/>
        </w:rPr>
      </w:pPr>
    </w:p>
    <w:p w:rsidR="00561A09" w:rsidRPr="00ED07B6" w:rsidRDefault="00DC1314" w:rsidP="00561A09">
      <w:pPr>
        <w:spacing w:after="120"/>
        <w:jc w:val="both"/>
        <w:rPr>
          <w:rFonts w:ascii="Gill Sans MT" w:hAnsi="Gill Sans MT"/>
          <w:b/>
          <w:color w:val="000000" w:themeColor="text1"/>
          <w:sz w:val="22"/>
        </w:rPr>
      </w:pPr>
      <w:r w:rsidRPr="00ED07B6">
        <w:rPr>
          <w:rFonts w:ascii="Gill Sans MT" w:hAnsi="Gill Sans MT"/>
          <w:b/>
          <w:color w:val="000000" w:themeColor="text1"/>
          <w:sz w:val="22"/>
        </w:rPr>
        <w:t>Les crédits sont</w:t>
      </w:r>
      <w:r w:rsidR="003D016D" w:rsidRPr="00ED07B6">
        <w:rPr>
          <w:rFonts w:ascii="Gill Sans MT" w:hAnsi="Gill Sans MT"/>
          <w:b/>
          <w:color w:val="000000" w:themeColor="text1"/>
          <w:sz w:val="22"/>
        </w:rPr>
        <w:t>,</w:t>
      </w:r>
      <w:r w:rsidRPr="00ED07B6">
        <w:rPr>
          <w:rFonts w:ascii="Gill Sans MT" w:hAnsi="Gill Sans MT"/>
          <w:b/>
          <w:color w:val="000000" w:themeColor="text1"/>
          <w:sz w:val="22"/>
        </w:rPr>
        <w:t xml:space="preserve"> en principe</w:t>
      </w:r>
      <w:r w:rsidR="003D016D" w:rsidRPr="00ED07B6">
        <w:rPr>
          <w:rFonts w:ascii="Gill Sans MT" w:hAnsi="Gill Sans MT"/>
          <w:b/>
          <w:color w:val="000000" w:themeColor="text1"/>
          <w:sz w:val="22"/>
        </w:rPr>
        <w:t>,</w:t>
      </w:r>
      <w:r w:rsidRPr="00ED07B6">
        <w:rPr>
          <w:rFonts w:ascii="Gill Sans MT" w:hAnsi="Gill Sans MT"/>
          <w:b/>
          <w:color w:val="000000" w:themeColor="text1"/>
          <w:sz w:val="22"/>
        </w:rPr>
        <w:t xml:space="preserve"> </w:t>
      </w:r>
      <w:r w:rsidR="00561A09" w:rsidRPr="00ED07B6">
        <w:rPr>
          <w:rFonts w:ascii="Gill Sans MT" w:hAnsi="Gill Sans MT"/>
          <w:b/>
          <w:color w:val="000000" w:themeColor="text1"/>
          <w:sz w:val="22"/>
        </w:rPr>
        <w:t>attribués de la manière suivante 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2520"/>
        <w:gridCol w:w="6552"/>
        <w:gridCol w:w="709"/>
      </w:tblGrid>
      <w:tr w:rsidR="00ED07B6" w:rsidRPr="00ED07B6" w:rsidTr="008271F6"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Formation thématique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Cours ou séminaire régulier moyennant évaluation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083F7F" w:rsidP="00A91A77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1-5</w:t>
            </w:r>
          </w:p>
        </w:tc>
      </w:tr>
      <w:tr w:rsidR="00ED07B6" w:rsidRPr="00ED07B6" w:rsidTr="008271F6"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83F7F" w:rsidRPr="00ED07B6" w:rsidRDefault="00E37545" w:rsidP="00083F7F">
            <w:pPr>
              <w:spacing w:after="0"/>
              <w:rPr>
                <w:rFonts w:ascii="Gill Sans MT" w:hAnsi="Gill Sans MT"/>
                <w:i/>
                <w:color w:val="000000" w:themeColor="text1"/>
                <w:sz w:val="16"/>
                <w:szCs w:val="16"/>
              </w:rPr>
            </w:pPr>
            <w:r w:rsidRPr="00ED07B6">
              <w:rPr>
                <w:rFonts w:ascii="Gill Sans MT" w:hAnsi="Gill Sans MT"/>
                <w:i/>
                <w:color w:val="000000" w:themeColor="text1"/>
                <w:sz w:val="16"/>
                <w:szCs w:val="16"/>
              </w:rPr>
              <w:t>Cours et séminaires organisés dans le cadre d’ED ou acceptés équiv</w:t>
            </w:r>
            <w:r w:rsidR="00083F7F" w:rsidRPr="00ED07B6">
              <w:rPr>
                <w:rFonts w:ascii="Gill Sans MT" w:hAnsi="Gill Sans MT"/>
                <w:i/>
                <w:color w:val="000000" w:themeColor="text1"/>
                <w:sz w:val="16"/>
                <w:szCs w:val="16"/>
              </w:rPr>
              <w:t>alentes par le CODOC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Séminaire intensif avec participation active (lectures préalables…)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3-7</w:t>
            </w:r>
          </w:p>
        </w:tc>
      </w:tr>
      <w:tr w:rsidR="00ED07B6" w:rsidRPr="00ED07B6" w:rsidTr="008271F6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A91A77" w:rsidP="00045BC6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 xml:space="preserve">Séminaire d’une journée avec assistance passive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1</w:t>
            </w:r>
          </w:p>
        </w:tc>
      </w:tr>
      <w:tr w:rsidR="00ED07B6" w:rsidRPr="00ED07B6" w:rsidTr="008271F6"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Formation transversale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083F7F" w:rsidP="00083F7F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Séjour hors ULg (min. 2 sem.)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5-7</w:t>
            </w:r>
          </w:p>
        </w:tc>
      </w:tr>
      <w:tr w:rsidR="00ED07B6" w:rsidRPr="00ED07B6" w:rsidTr="008271F6"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034A50" w:rsidP="00A91A77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Communication grand public (ex. « Ma thèse en 180 sec. 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034A50" w:rsidP="00A91A77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2-3</w:t>
            </w:r>
          </w:p>
        </w:tc>
      </w:tr>
      <w:tr w:rsidR="00ED07B6" w:rsidRPr="00ED07B6" w:rsidTr="008271F6"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Formation à la recherche, éthique, épistémologie</w:t>
            </w:r>
            <w:r w:rsidR="00034A50" w:rsidRPr="00ED07B6">
              <w:rPr>
                <w:rFonts w:ascii="Gill Sans MT" w:hAnsi="Gill Sans MT"/>
                <w:color w:val="000000" w:themeColor="text1"/>
                <w:sz w:val="22"/>
              </w:rPr>
              <w:t>, méthodologie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1-5</w:t>
            </w:r>
          </w:p>
        </w:tc>
      </w:tr>
      <w:tr w:rsidR="00ED07B6" w:rsidRPr="00ED07B6" w:rsidTr="008271F6"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A91A77" w:rsidP="00107BF3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Encadrement didactique (</w:t>
            </w:r>
            <w:r w:rsidR="00107BF3" w:rsidRPr="00ED07B6">
              <w:rPr>
                <w:rFonts w:ascii="Gill Sans MT" w:hAnsi="Gill Sans MT"/>
                <w:color w:val="000000" w:themeColor="text1"/>
                <w:sz w:val="22"/>
              </w:rPr>
              <w:t xml:space="preserve">6 crédits maximum </w:t>
            </w:r>
            <w:r w:rsidRPr="00ED07B6">
              <w:rPr>
                <w:rFonts w:ascii="Gill Sans MT" w:hAnsi="Gill Sans MT"/>
                <w:color w:val="000000" w:themeColor="text1"/>
                <w:sz w:val="22"/>
              </w:rPr>
              <w:t>dans le cursus de la formation)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3D016D" w:rsidP="00A91A77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6</w:t>
            </w:r>
          </w:p>
        </w:tc>
      </w:tr>
      <w:tr w:rsidR="00ED07B6" w:rsidRPr="00ED07B6" w:rsidTr="008271F6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034A50" w:rsidP="00A91A77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Organisation d’un événement scientifique (colloque, etc.)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034A50" w:rsidP="00034A50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3-5</w:t>
            </w:r>
          </w:p>
        </w:tc>
      </w:tr>
      <w:tr w:rsidR="00ED07B6" w:rsidRPr="00ED07B6" w:rsidTr="008271F6"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Production scientifique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  <w:r w:rsidRPr="005755E9">
              <w:rPr>
                <w:rFonts w:ascii="Gill Sans MT" w:hAnsi="Gill Sans MT"/>
                <w:b/>
                <w:color w:val="000000" w:themeColor="text1"/>
                <w:sz w:val="22"/>
              </w:rPr>
              <w:t>Au moins</w:t>
            </w:r>
            <w:r w:rsidRPr="00ED07B6">
              <w:rPr>
                <w:rFonts w:ascii="Gill Sans MT" w:hAnsi="Gill Sans MT"/>
                <w:color w:val="000000" w:themeColor="text1"/>
                <w:sz w:val="22"/>
              </w:rPr>
              <w:t xml:space="preserve"> un article publié (ou soumis) comme auteur principal dans une revue internationale avec comité de lecture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5-10</w:t>
            </w:r>
          </w:p>
        </w:tc>
      </w:tr>
      <w:tr w:rsidR="00ED07B6" w:rsidRPr="00ED07B6" w:rsidTr="008271F6"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6454D4" w:rsidP="00A91A77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</w:rPr>
              <w:t>Au moins une p</w:t>
            </w:r>
            <w:bookmarkStart w:id="0" w:name="_GoBack"/>
            <w:bookmarkEnd w:id="0"/>
            <w:r w:rsidR="00A91A77" w:rsidRPr="00ED07B6">
              <w:rPr>
                <w:rFonts w:ascii="Gill Sans MT" w:hAnsi="Gill Sans MT"/>
                <w:color w:val="000000" w:themeColor="text1"/>
                <w:sz w:val="22"/>
              </w:rPr>
              <w:t>articipation active à un congrès international (poster ou oral)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3-5</w:t>
            </w:r>
          </w:p>
        </w:tc>
      </w:tr>
      <w:tr w:rsidR="00ED07B6" w:rsidRPr="00ED07B6" w:rsidTr="008271F6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Présentation publique (p.ex. département) de l’avancement du doctorat</w:t>
            </w:r>
            <w:r w:rsidR="00A11C7E" w:rsidRPr="00ED07B6">
              <w:rPr>
                <w:rFonts w:ascii="Gill Sans MT" w:hAnsi="Gill Sans MT"/>
                <w:color w:val="000000" w:themeColor="text1"/>
                <w:sz w:val="22"/>
              </w:rPr>
              <w:t xml:space="preserve"> devant un public spécialisé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7" w:rsidRPr="00ED07B6" w:rsidRDefault="00A91A77" w:rsidP="00A91A77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2"/>
              </w:rPr>
            </w:pPr>
            <w:r w:rsidRPr="00ED07B6">
              <w:rPr>
                <w:rFonts w:ascii="Gill Sans MT" w:hAnsi="Gill Sans MT"/>
                <w:color w:val="000000" w:themeColor="text1"/>
                <w:sz w:val="22"/>
              </w:rPr>
              <w:t>3</w:t>
            </w:r>
          </w:p>
        </w:tc>
      </w:tr>
    </w:tbl>
    <w:p w:rsidR="00272A5D" w:rsidRPr="001563C5" w:rsidRDefault="00272A5D" w:rsidP="00272A5D">
      <w:pPr>
        <w:spacing w:after="120"/>
        <w:jc w:val="both"/>
        <w:rPr>
          <w:rFonts w:ascii="Gill Sans MT" w:hAnsi="Gill Sans MT"/>
          <w:color w:val="000000" w:themeColor="text1"/>
          <w:sz w:val="22"/>
        </w:rPr>
      </w:pPr>
      <w:r w:rsidRPr="001563C5">
        <w:rPr>
          <w:color w:val="000000" w:themeColor="text1"/>
          <w:sz w:val="22"/>
        </w:rPr>
        <w:br/>
      </w:r>
      <w:r w:rsidR="003D016D" w:rsidRPr="001563C5">
        <w:rPr>
          <w:rFonts w:ascii="Gill Sans MT" w:hAnsi="Gill Sans MT"/>
          <w:color w:val="000000" w:themeColor="text1"/>
          <w:sz w:val="22"/>
        </w:rPr>
        <w:t xml:space="preserve">Attention, le doctorant </w:t>
      </w:r>
      <w:r w:rsidR="003D016D" w:rsidRPr="001563C5">
        <w:rPr>
          <w:rFonts w:ascii="Gill Sans MT" w:hAnsi="Gill Sans MT"/>
          <w:b/>
          <w:color w:val="000000" w:themeColor="text1"/>
          <w:sz w:val="22"/>
          <w:u w:val="single"/>
        </w:rPr>
        <w:t>ne peut effectuer plus de 30 crédits d’activités d’apprentissage</w:t>
      </w:r>
      <w:r w:rsidR="003D016D" w:rsidRPr="001563C5">
        <w:rPr>
          <w:rFonts w:ascii="Gill Sans MT" w:hAnsi="Gill Sans MT"/>
          <w:color w:val="000000" w:themeColor="text1"/>
          <w:sz w:val="22"/>
        </w:rPr>
        <w:t xml:space="preserve"> (suivi de cours, séminaires d’école doctorale…). </w:t>
      </w:r>
    </w:p>
    <w:p w:rsidR="007950F0" w:rsidRPr="00ED07B6" w:rsidRDefault="007950F0" w:rsidP="00272A5D">
      <w:pPr>
        <w:spacing w:after="120"/>
        <w:jc w:val="both"/>
        <w:rPr>
          <w:rFonts w:ascii="Gill Sans MT" w:hAnsi="Gill Sans MT"/>
          <w:color w:val="000000" w:themeColor="text1"/>
          <w:sz w:val="22"/>
        </w:rPr>
      </w:pPr>
    </w:p>
    <w:p w:rsidR="006500AA" w:rsidRPr="00ED07B6" w:rsidRDefault="006500AA">
      <w:pPr>
        <w:spacing w:line="276" w:lineRule="auto"/>
        <w:rPr>
          <w:rFonts w:ascii="Gill Sans MT" w:hAnsi="Gill Sans MT"/>
          <w:b/>
          <w:color w:val="000000" w:themeColor="text1"/>
          <w:sz w:val="20"/>
          <w:szCs w:val="20"/>
        </w:rPr>
      </w:pPr>
      <w:r w:rsidRPr="00ED07B6">
        <w:rPr>
          <w:rFonts w:ascii="Gill Sans MT" w:hAnsi="Gill Sans MT"/>
          <w:b/>
          <w:color w:val="000000" w:themeColor="text1"/>
          <w:sz w:val="20"/>
          <w:szCs w:val="20"/>
        </w:rPr>
        <w:br w:type="page"/>
      </w:r>
    </w:p>
    <w:p w:rsidR="006500AA" w:rsidRPr="00ED07B6" w:rsidRDefault="006500AA" w:rsidP="00E93C21">
      <w:pPr>
        <w:pStyle w:val="Paragraphedeliste"/>
        <w:spacing w:after="0"/>
        <w:ind w:left="708"/>
        <w:jc w:val="both"/>
        <w:rPr>
          <w:rFonts w:ascii="Gill Sans MT" w:hAnsi="Gill Sans MT"/>
          <w:b/>
          <w:color w:val="000000" w:themeColor="text1"/>
          <w:sz w:val="20"/>
          <w:szCs w:val="20"/>
        </w:rPr>
      </w:pPr>
    </w:p>
    <w:p w:rsidR="006500AA" w:rsidRPr="00ED07B6" w:rsidRDefault="006500AA" w:rsidP="00E93C21">
      <w:pPr>
        <w:pStyle w:val="Paragraphedeliste"/>
        <w:spacing w:after="0"/>
        <w:ind w:left="708"/>
        <w:jc w:val="both"/>
        <w:rPr>
          <w:rFonts w:ascii="Gill Sans MT" w:hAnsi="Gill Sans MT"/>
          <w:b/>
          <w:color w:val="000000" w:themeColor="text1"/>
          <w:sz w:val="20"/>
          <w:szCs w:val="20"/>
        </w:rPr>
      </w:pPr>
    </w:p>
    <w:p w:rsidR="00E93C21" w:rsidRPr="00ED07B6" w:rsidRDefault="00E93C21" w:rsidP="00E93C21">
      <w:pPr>
        <w:pStyle w:val="Paragraphedeliste"/>
        <w:spacing w:after="0"/>
        <w:ind w:left="708"/>
        <w:jc w:val="both"/>
        <w:rPr>
          <w:rFonts w:ascii="Gill Sans MT" w:hAnsi="Gill Sans MT"/>
          <w:b/>
          <w:color w:val="000000" w:themeColor="text1"/>
          <w:sz w:val="20"/>
          <w:szCs w:val="20"/>
        </w:rPr>
      </w:pPr>
      <w:proofErr w:type="spellStart"/>
      <w:r w:rsidRPr="00ED07B6">
        <w:rPr>
          <w:rFonts w:ascii="Gill Sans MT" w:hAnsi="Gill Sans MT"/>
          <w:b/>
          <w:color w:val="000000" w:themeColor="text1"/>
          <w:sz w:val="20"/>
          <w:szCs w:val="20"/>
        </w:rPr>
        <w:t>My</w:t>
      </w:r>
      <w:proofErr w:type="spellEnd"/>
      <w:r w:rsidRPr="00ED07B6">
        <w:rPr>
          <w:rFonts w:ascii="Gill Sans MT" w:hAnsi="Gill Sans MT"/>
          <w:b/>
          <w:color w:val="000000" w:themeColor="text1"/>
          <w:sz w:val="20"/>
          <w:szCs w:val="20"/>
        </w:rPr>
        <w:t xml:space="preserve"> ULg (identifiant </w:t>
      </w:r>
      <w:proofErr w:type="spellStart"/>
      <w:r w:rsidRPr="00ED07B6">
        <w:rPr>
          <w:rFonts w:ascii="Gill Sans MT" w:hAnsi="Gill Sans MT"/>
          <w:b/>
          <w:color w:val="000000" w:themeColor="text1"/>
          <w:sz w:val="20"/>
          <w:szCs w:val="20"/>
        </w:rPr>
        <w:t>student</w:t>
      </w:r>
      <w:proofErr w:type="spellEnd"/>
      <w:r w:rsidRPr="00ED07B6">
        <w:rPr>
          <w:rFonts w:ascii="Gill Sans MT" w:hAnsi="Gill Sans MT"/>
          <w:b/>
          <w:color w:val="000000" w:themeColor="text1"/>
          <w:sz w:val="20"/>
          <w:szCs w:val="20"/>
        </w:rPr>
        <w:t>) &gt; Cours &gt; Doctorat &gt; Activités &gt; Ajouter une activité</w:t>
      </w:r>
    </w:p>
    <w:p w:rsidR="006500AA" w:rsidRPr="00ED07B6" w:rsidRDefault="006500AA" w:rsidP="00E93C21">
      <w:pPr>
        <w:pStyle w:val="Paragraphedeliste"/>
        <w:spacing w:after="0"/>
        <w:ind w:left="708"/>
        <w:jc w:val="both"/>
        <w:rPr>
          <w:rFonts w:ascii="Gill Sans MT" w:hAnsi="Gill Sans MT"/>
          <w:b/>
          <w:color w:val="000000" w:themeColor="text1"/>
          <w:sz w:val="20"/>
          <w:szCs w:val="20"/>
        </w:rPr>
      </w:pPr>
    </w:p>
    <w:p w:rsidR="006500AA" w:rsidRPr="00ED07B6" w:rsidRDefault="006500AA" w:rsidP="00E93C21">
      <w:pPr>
        <w:pStyle w:val="Paragraphedeliste"/>
        <w:spacing w:after="0"/>
        <w:ind w:left="708"/>
        <w:jc w:val="both"/>
        <w:rPr>
          <w:rFonts w:ascii="Gill Sans MT" w:hAnsi="Gill Sans MT"/>
          <w:b/>
          <w:color w:val="000000" w:themeColor="text1"/>
          <w:sz w:val="20"/>
          <w:szCs w:val="20"/>
        </w:rPr>
      </w:pPr>
    </w:p>
    <w:p w:rsidR="006500AA" w:rsidRPr="00ED07B6" w:rsidRDefault="006500AA" w:rsidP="00E93C21">
      <w:pPr>
        <w:pStyle w:val="Paragraphedeliste"/>
        <w:spacing w:after="0"/>
        <w:ind w:left="708"/>
        <w:jc w:val="both"/>
        <w:rPr>
          <w:rFonts w:ascii="Gill Sans MT" w:hAnsi="Gill Sans MT"/>
          <w:b/>
          <w:color w:val="000000" w:themeColor="text1"/>
          <w:sz w:val="20"/>
          <w:szCs w:val="20"/>
        </w:rPr>
      </w:pPr>
    </w:p>
    <w:p w:rsidR="00E93C21" w:rsidRPr="00ED07B6" w:rsidRDefault="00E93C21" w:rsidP="00E93C21">
      <w:pPr>
        <w:pStyle w:val="Paragraphedeliste"/>
        <w:spacing w:after="0"/>
        <w:ind w:left="708"/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:rsidR="00E93C21" w:rsidRPr="00ED07B6" w:rsidRDefault="00E93C21" w:rsidP="00E93C21">
      <w:pPr>
        <w:jc w:val="center"/>
        <w:rPr>
          <w:rFonts w:ascii="Gill Sans MT" w:hAnsi="Gill Sans MT" w:cs="Arial"/>
          <w:i/>
          <w:color w:val="000000" w:themeColor="text1"/>
          <w:sz w:val="22"/>
        </w:rPr>
      </w:pPr>
      <w:r w:rsidRPr="00ED07B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C2DD4" wp14:editId="3C271AC6">
                <wp:simplePos x="0" y="0"/>
                <wp:positionH relativeFrom="column">
                  <wp:posOffset>-93980</wp:posOffset>
                </wp:positionH>
                <wp:positionV relativeFrom="paragraph">
                  <wp:posOffset>1912620</wp:posOffset>
                </wp:positionV>
                <wp:extent cx="1822450" cy="425450"/>
                <wp:effectExtent l="0" t="0" r="63500" b="889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0" cy="425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-7.4pt;margin-top:150.6pt;width:143.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" strokecolor="#4a7ebb">
                <v:stroke endarrow="open"/>
              </v:shape>
            </w:pict>
          </mc:Fallback>
        </mc:AlternateContent>
      </w:r>
      <w:r w:rsidRPr="00ED07B6">
        <w:rPr>
          <w:noProof/>
          <w:color w:val="000000" w:themeColor="text1"/>
        </w:rPr>
        <w:drawing>
          <wp:inline distT="0" distB="0" distL="0" distR="0" wp14:anchorId="44FB97DF" wp14:editId="02FE295F">
            <wp:extent cx="5200650" cy="3917950"/>
            <wp:effectExtent l="0" t="0" r="0" b="635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742" cy="392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E93C21" w:rsidRPr="00ED07B6" w:rsidSect="00B01B0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C8" w:rsidRDefault="003903C8" w:rsidP="0005011D">
      <w:pPr>
        <w:spacing w:after="0"/>
      </w:pPr>
      <w:r>
        <w:separator/>
      </w:r>
    </w:p>
  </w:endnote>
  <w:endnote w:type="continuationSeparator" w:id="0">
    <w:p w:rsidR="003903C8" w:rsidRDefault="003903C8" w:rsidP="000501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591626"/>
      <w:docPartObj>
        <w:docPartGallery w:val="Page Numbers (Bottom of Page)"/>
        <w:docPartUnique/>
      </w:docPartObj>
    </w:sdtPr>
    <w:sdtEndPr/>
    <w:sdtContent>
      <w:p w:rsidR="0005011D" w:rsidRDefault="0005011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4D4" w:rsidRPr="006454D4">
          <w:rPr>
            <w:noProof/>
            <w:lang w:val="fr-FR"/>
          </w:rPr>
          <w:t>1</w:t>
        </w:r>
        <w:r>
          <w:fldChar w:fldCharType="end"/>
        </w:r>
      </w:p>
    </w:sdtContent>
  </w:sdt>
  <w:p w:rsidR="0005011D" w:rsidRPr="00A853CD" w:rsidRDefault="0005011D">
    <w:pPr>
      <w:pStyle w:val="Pieddepage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C8" w:rsidRDefault="003903C8" w:rsidP="0005011D">
      <w:pPr>
        <w:spacing w:after="0"/>
      </w:pPr>
      <w:r>
        <w:separator/>
      </w:r>
    </w:p>
  </w:footnote>
  <w:footnote w:type="continuationSeparator" w:id="0">
    <w:p w:rsidR="003903C8" w:rsidRDefault="003903C8" w:rsidP="000501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1D" w:rsidRPr="0005011D" w:rsidRDefault="0005011D">
    <w:pPr>
      <w:pStyle w:val="En-tte"/>
      <w:rPr>
        <w:sz w:val="18"/>
        <w:szCs w:val="18"/>
      </w:rPr>
    </w:pPr>
    <w:r w:rsidRPr="0005011D">
      <w:rPr>
        <w:sz w:val="18"/>
        <w:szCs w:val="18"/>
      </w:rPr>
      <w:t>FD/AM/</w:t>
    </w:r>
    <w:r w:rsidR="00D249BA">
      <w:rPr>
        <w:sz w:val="18"/>
        <w:szCs w:val="18"/>
      </w:rPr>
      <w:t>FN/</w:t>
    </w:r>
    <w:r w:rsidR="00F60EC5">
      <w:rPr>
        <w:sz w:val="18"/>
        <w:szCs w:val="18"/>
      </w:rPr>
      <w:t>mars</w:t>
    </w:r>
    <w:r w:rsidR="006500AA">
      <w:rPr>
        <w:sz w:val="18"/>
        <w:szCs w:val="18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5147"/>
    <w:multiLevelType w:val="hybridMultilevel"/>
    <w:tmpl w:val="CFE66A04"/>
    <w:lvl w:ilvl="0" w:tplc="C13CA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4A75"/>
    <w:multiLevelType w:val="hybridMultilevel"/>
    <w:tmpl w:val="6FFA3F68"/>
    <w:lvl w:ilvl="0" w:tplc="0908BEC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AE"/>
    <w:rsid w:val="00034A50"/>
    <w:rsid w:val="00045BC6"/>
    <w:rsid w:val="0005011D"/>
    <w:rsid w:val="00083F7F"/>
    <w:rsid w:val="0009403C"/>
    <w:rsid w:val="000A3F09"/>
    <w:rsid w:val="000A4FC1"/>
    <w:rsid w:val="000A56B8"/>
    <w:rsid w:val="000E5C18"/>
    <w:rsid w:val="00107BF3"/>
    <w:rsid w:val="00131603"/>
    <w:rsid w:val="001563C5"/>
    <w:rsid w:val="001D19C7"/>
    <w:rsid w:val="00272A5D"/>
    <w:rsid w:val="0029570A"/>
    <w:rsid w:val="0032758C"/>
    <w:rsid w:val="0033478C"/>
    <w:rsid w:val="00374E02"/>
    <w:rsid w:val="003903C8"/>
    <w:rsid w:val="003C72AE"/>
    <w:rsid w:val="003D016D"/>
    <w:rsid w:val="005070E2"/>
    <w:rsid w:val="005264AA"/>
    <w:rsid w:val="005437CD"/>
    <w:rsid w:val="00561A09"/>
    <w:rsid w:val="0057255C"/>
    <w:rsid w:val="005755E9"/>
    <w:rsid w:val="005C3364"/>
    <w:rsid w:val="005F23AD"/>
    <w:rsid w:val="006454D4"/>
    <w:rsid w:val="006500AA"/>
    <w:rsid w:val="006503FD"/>
    <w:rsid w:val="00713196"/>
    <w:rsid w:val="007705F6"/>
    <w:rsid w:val="007950F0"/>
    <w:rsid w:val="007C4E2B"/>
    <w:rsid w:val="00803297"/>
    <w:rsid w:val="00812FA8"/>
    <w:rsid w:val="00881BAD"/>
    <w:rsid w:val="008D47F6"/>
    <w:rsid w:val="00933073"/>
    <w:rsid w:val="009875C6"/>
    <w:rsid w:val="00A11C7E"/>
    <w:rsid w:val="00A853CD"/>
    <w:rsid w:val="00A91A77"/>
    <w:rsid w:val="00AA3A5B"/>
    <w:rsid w:val="00B77759"/>
    <w:rsid w:val="00C72182"/>
    <w:rsid w:val="00C81B85"/>
    <w:rsid w:val="00CA2C8E"/>
    <w:rsid w:val="00CC7CD8"/>
    <w:rsid w:val="00CF4CDC"/>
    <w:rsid w:val="00D249BA"/>
    <w:rsid w:val="00DC1314"/>
    <w:rsid w:val="00E37545"/>
    <w:rsid w:val="00E93C21"/>
    <w:rsid w:val="00EB3AB4"/>
    <w:rsid w:val="00ED07B6"/>
    <w:rsid w:val="00F60EC5"/>
    <w:rsid w:val="00FB4EF2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09"/>
    <w:pPr>
      <w:spacing w:line="240" w:lineRule="auto"/>
    </w:pPr>
    <w:rPr>
      <w:rFonts w:ascii="Times New Roman" w:eastAsia="Times New Roman" w:hAnsi="Times New Roman" w:cs="Times New Roman"/>
      <w:sz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A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1A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A09"/>
    <w:rPr>
      <w:rFonts w:ascii="Tahoma" w:eastAsia="Times New Roman" w:hAnsi="Tahoma" w:cs="Tahoma"/>
      <w:sz w:val="16"/>
      <w:szCs w:val="16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05011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5011D"/>
    <w:rPr>
      <w:rFonts w:ascii="Times New Roman" w:eastAsia="Times New Roman" w:hAnsi="Times New Roman" w:cs="Times New Roman"/>
      <w:sz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05011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5011D"/>
    <w:rPr>
      <w:rFonts w:ascii="Times New Roman" w:eastAsia="Times New Roman" w:hAnsi="Times New Roman" w:cs="Times New Roman"/>
      <w:sz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09"/>
    <w:pPr>
      <w:spacing w:line="240" w:lineRule="auto"/>
    </w:pPr>
    <w:rPr>
      <w:rFonts w:ascii="Times New Roman" w:eastAsia="Times New Roman" w:hAnsi="Times New Roman" w:cs="Times New Roman"/>
      <w:sz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A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1A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A09"/>
    <w:rPr>
      <w:rFonts w:ascii="Tahoma" w:eastAsia="Times New Roman" w:hAnsi="Tahoma" w:cs="Tahoma"/>
      <w:sz w:val="16"/>
      <w:szCs w:val="16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05011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5011D"/>
    <w:rPr>
      <w:rFonts w:ascii="Times New Roman" w:eastAsia="Times New Roman" w:hAnsi="Times New Roman" w:cs="Times New Roman"/>
      <w:sz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05011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5011D"/>
    <w:rPr>
      <w:rFonts w:ascii="Times New Roman" w:eastAsia="Times New Roman" w:hAnsi="Times New Roman" w:cs="Times New Roman"/>
      <w:sz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0008-76F6-45EC-B929-12696463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ISHS</dc:creator>
  <cp:lastModifiedBy>Alexia Mainjot</cp:lastModifiedBy>
  <cp:revision>13</cp:revision>
  <cp:lastPrinted>2016-01-25T10:14:00Z</cp:lastPrinted>
  <dcterms:created xsi:type="dcterms:W3CDTF">2016-01-25T09:26:00Z</dcterms:created>
  <dcterms:modified xsi:type="dcterms:W3CDTF">2016-03-18T12:09:00Z</dcterms:modified>
</cp:coreProperties>
</file>